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85" w:rsidRDefault="00200A85" w:rsidP="00200A85">
      <w:pPr>
        <w:spacing w:after="0"/>
        <w:jc w:val="center"/>
        <w:rPr>
          <w:highlight w:val="yellow"/>
        </w:rPr>
      </w:pPr>
      <w:r>
        <w:rPr>
          <w:highlight w:val="yellow"/>
        </w:rPr>
        <w:t>Please place letter on your organization’s letterhead</w:t>
      </w:r>
    </w:p>
    <w:p w:rsidR="00200A85" w:rsidRDefault="00200A85" w:rsidP="00200A85">
      <w:pPr>
        <w:spacing w:after="0"/>
        <w:rPr>
          <w:highlight w:val="yellow"/>
        </w:rPr>
      </w:pPr>
    </w:p>
    <w:p w:rsidR="00200A85" w:rsidRDefault="00200A85" w:rsidP="00200A85">
      <w:pPr>
        <w:spacing w:after="0"/>
      </w:pPr>
      <w:r>
        <w:rPr>
          <w:i/>
          <w:highlight w:val="yellow"/>
        </w:rPr>
        <w:t xml:space="preserve">E-mail the letter to: </w:t>
      </w:r>
      <w:hyperlink r:id="rId5" w:history="1">
        <w:r>
          <w:rPr>
            <w:rStyle w:val="Hyperlink"/>
            <w:i/>
            <w:highlight w:val="yellow"/>
          </w:rPr>
          <w:t>graciela.castillo-krings@gov.ca.gov</w:t>
        </w:r>
      </w:hyperlink>
      <w:r>
        <w:rPr>
          <w:i/>
          <w:highlight w:val="yellow"/>
        </w:rPr>
        <w:t xml:space="preserve"> and cc: </w:t>
      </w:r>
      <w:hyperlink r:id="rId6" w:history="1">
        <w:r>
          <w:rPr>
            <w:rStyle w:val="Hyperlink"/>
            <w:highlight w:val="yellow"/>
          </w:rPr>
          <w:t>info@nonprofithousing.org</w:t>
        </w:r>
      </w:hyperlink>
    </w:p>
    <w:p w:rsidR="00200A85" w:rsidRDefault="00200A85" w:rsidP="00BE01E8">
      <w:pPr>
        <w:spacing w:after="0"/>
        <w:rPr>
          <w:highlight w:val="yellow"/>
        </w:rPr>
      </w:pPr>
    </w:p>
    <w:p w:rsidR="00BE01E8" w:rsidRDefault="00BE01E8" w:rsidP="00BE01E8">
      <w:pPr>
        <w:spacing w:after="0"/>
      </w:pPr>
      <w:r w:rsidRPr="00BE01E8">
        <w:rPr>
          <w:highlight w:val="yellow"/>
        </w:rPr>
        <w:t>DATE</w:t>
      </w:r>
    </w:p>
    <w:p w:rsidR="00BE01E8" w:rsidRDefault="00BE01E8" w:rsidP="00BE01E8">
      <w:pPr>
        <w:spacing w:after="0"/>
      </w:pPr>
    </w:p>
    <w:p w:rsidR="00BE01E8" w:rsidRDefault="00BE01E8" w:rsidP="00BE01E8">
      <w:pPr>
        <w:spacing w:after="0"/>
      </w:pPr>
      <w:r>
        <w:t>The Honorable Edmund G. Brown Jr.</w:t>
      </w:r>
    </w:p>
    <w:p w:rsidR="00BE01E8" w:rsidRDefault="00BE01E8" w:rsidP="00BE01E8">
      <w:pPr>
        <w:spacing w:after="0"/>
      </w:pPr>
      <w:r>
        <w:t>Governor of California</w:t>
      </w:r>
    </w:p>
    <w:p w:rsidR="00BE01E8" w:rsidRDefault="00BE01E8" w:rsidP="00BE01E8">
      <w:pPr>
        <w:spacing w:after="0"/>
      </w:pPr>
      <w:r>
        <w:t>State Capitol Building</w:t>
      </w:r>
    </w:p>
    <w:p w:rsidR="00BE01E8" w:rsidRDefault="00BE01E8" w:rsidP="00BE01E8">
      <w:pPr>
        <w:spacing w:after="0"/>
      </w:pPr>
      <w:r>
        <w:t>Sacramento, California 95814</w:t>
      </w:r>
    </w:p>
    <w:p w:rsidR="00BE01E8" w:rsidRDefault="00BE01E8" w:rsidP="00BE01E8">
      <w:pPr>
        <w:spacing w:after="0"/>
      </w:pPr>
    </w:p>
    <w:p w:rsidR="00BE01E8" w:rsidRPr="00A04319" w:rsidRDefault="00BE01E8" w:rsidP="004B7CEB">
      <w:pPr>
        <w:rPr>
          <w:b/>
        </w:rPr>
      </w:pPr>
      <w:r w:rsidRPr="004B7CEB">
        <w:rPr>
          <w:b/>
        </w:rPr>
        <w:t xml:space="preserve">Re: Requesting your signature on AB 1521: </w:t>
      </w:r>
      <w:r w:rsidR="004B7CEB" w:rsidRPr="004B7CEB">
        <w:rPr>
          <w:b/>
        </w:rPr>
        <w:t>Land use: notice of proposed change: assisted housing developments</w:t>
      </w:r>
      <w:bookmarkStart w:id="0" w:name="_GoBack"/>
      <w:bookmarkEnd w:id="0"/>
      <w:r w:rsidR="00EB743D" w:rsidRPr="00A04319">
        <w:rPr>
          <w:b/>
        </w:rPr>
        <w:t>- SUPPORT</w:t>
      </w:r>
    </w:p>
    <w:p w:rsidR="00BE01E8" w:rsidRDefault="00BE01E8" w:rsidP="00BE01E8">
      <w:pPr>
        <w:spacing w:after="0"/>
      </w:pPr>
      <w:r>
        <w:t xml:space="preserve"> </w:t>
      </w:r>
    </w:p>
    <w:p w:rsidR="00BE01E8" w:rsidRDefault="00BE01E8" w:rsidP="00BE01E8">
      <w:pPr>
        <w:spacing w:after="0"/>
      </w:pPr>
      <w:r>
        <w:t xml:space="preserve">Dear Governor Brown, </w:t>
      </w:r>
    </w:p>
    <w:p w:rsidR="00BE01E8" w:rsidRDefault="00BE01E8" w:rsidP="00BE01E8">
      <w:pPr>
        <w:spacing w:after="0"/>
      </w:pPr>
      <w:r>
        <w:t xml:space="preserve"> </w:t>
      </w:r>
    </w:p>
    <w:p w:rsidR="00BE01E8" w:rsidRDefault="00BE01E8" w:rsidP="00BE01E8">
      <w:pPr>
        <w:spacing w:after="0"/>
      </w:pPr>
      <w:r>
        <w:t xml:space="preserve">On behalf of </w:t>
      </w:r>
      <w:r w:rsidRPr="00BE01E8">
        <w:rPr>
          <w:highlight w:val="yellow"/>
        </w:rPr>
        <w:t>ORGANIZATION NAME</w:t>
      </w:r>
      <w:r>
        <w:t xml:space="preserve">, we write to respectfully request your signature on Assembly Bill 1521, which will help keep people in their homes and communities by strengthening the State’s existing Affordable Housing Preservation Law.   </w:t>
      </w:r>
    </w:p>
    <w:p w:rsidR="00BE01E8" w:rsidRDefault="00BE01E8" w:rsidP="00BE01E8">
      <w:pPr>
        <w:spacing w:after="0"/>
      </w:pPr>
      <w:r>
        <w:t xml:space="preserve"> </w:t>
      </w:r>
    </w:p>
    <w:p w:rsidR="00BE01E8" w:rsidRDefault="00BE01E8" w:rsidP="00BE01E8">
      <w:pPr>
        <w:spacing w:after="0"/>
      </w:pPr>
      <w:r w:rsidRPr="00BE01E8">
        <w:rPr>
          <w:highlight w:val="yellow"/>
        </w:rPr>
        <w:t>1-2 sentences about your organization.</w:t>
      </w:r>
      <w:r>
        <w:t xml:space="preserve"> </w:t>
      </w:r>
    </w:p>
    <w:p w:rsidR="00BE01E8" w:rsidRDefault="00BE01E8" w:rsidP="00BE01E8">
      <w:pPr>
        <w:spacing w:after="0"/>
      </w:pPr>
      <w:r>
        <w:t xml:space="preserve"> </w:t>
      </w:r>
    </w:p>
    <w:p w:rsidR="00BE01E8" w:rsidRDefault="00BE01E8" w:rsidP="00BE01E8">
      <w:pPr>
        <w:spacing w:after="0"/>
      </w:pPr>
      <w:r>
        <w:t>N</w:t>
      </w:r>
      <w:r w:rsidR="00A04319">
        <w:t>ot only is California facing a housing affordability c</w:t>
      </w:r>
      <w:r>
        <w:t xml:space="preserve">risis but many low-income Californians who have secured housing that is affordable to them are at imminent risk of being displaced from their communities by real-estate speculators. </w:t>
      </w:r>
    </w:p>
    <w:p w:rsidR="00BE01E8" w:rsidRDefault="00BE01E8" w:rsidP="00BE01E8">
      <w:pPr>
        <w:spacing w:after="0"/>
      </w:pPr>
      <w:r>
        <w:t xml:space="preserve"> </w:t>
      </w:r>
    </w:p>
    <w:p w:rsidR="00BE01E8" w:rsidRDefault="00BE01E8" w:rsidP="00BE01E8">
      <w:pPr>
        <w:spacing w:after="0"/>
      </w:pPr>
      <w:r>
        <w:t>According to the California Housing Partnership, the state has lost more than 28,000 affordable rental homes and is facing the potential loss of 32,000 more at a time when there is already a deficit of 1.5 million affordable rental homes. The combination of a massive shortage in the lower en</w:t>
      </w:r>
      <w:r w:rsidR="00585C19">
        <w:t>d of the rental market, intense</w:t>
      </w:r>
      <w:r>
        <w:t xml:space="preserve"> speculation in the residential real estate market leading to widespread displacement, </w:t>
      </w:r>
      <w:proofErr w:type="gramStart"/>
      <w:r>
        <w:t>the</w:t>
      </w:r>
      <w:proofErr w:type="gramEnd"/>
      <w:r>
        <w:t xml:space="preserve"> loss of existing affordable housing and the risk of additional losses are in turn placing huge pressure on the ability of low-income households to find and hold on to affordable rental housing.   </w:t>
      </w:r>
    </w:p>
    <w:p w:rsidR="00BE01E8" w:rsidRDefault="00BE01E8" w:rsidP="00BE01E8">
      <w:pPr>
        <w:spacing w:after="0"/>
      </w:pPr>
      <w:r>
        <w:t xml:space="preserve"> </w:t>
      </w:r>
    </w:p>
    <w:p w:rsidR="00BE01E8" w:rsidRDefault="00BE01E8" w:rsidP="00BE01E8">
      <w:pPr>
        <w:spacing w:after="0"/>
      </w:pPr>
      <w:r>
        <w:t xml:space="preserve">AB 1521 will address these pressures by strengthening the state’s existing Affordable Housing Preservation Notice Law (Government Code Section 65863.10-.13) by requiring that: </w:t>
      </w:r>
    </w:p>
    <w:p w:rsidR="00BE01E8" w:rsidRDefault="00BE01E8" w:rsidP="00BE01E8">
      <w:pPr>
        <w:pStyle w:val="ListParagraph"/>
        <w:numPr>
          <w:ilvl w:val="0"/>
          <w:numId w:val="1"/>
        </w:numPr>
        <w:spacing w:after="0"/>
      </w:pPr>
      <w:r>
        <w:t xml:space="preserve">Rental housing with expiring federal, state subsidies or affordability protections be offered for sale at market-value to qualified buyers who will preserve the affordability of the units; </w:t>
      </w:r>
    </w:p>
    <w:p w:rsidR="00BE01E8" w:rsidRDefault="00BE01E8" w:rsidP="00BE01E8">
      <w:pPr>
        <w:pStyle w:val="ListParagraph"/>
        <w:numPr>
          <w:ilvl w:val="0"/>
          <w:numId w:val="1"/>
        </w:numPr>
        <w:spacing w:after="0"/>
      </w:pPr>
      <w:r>
        <w:t xml:space="preserve">Requiring the state to monitor compliance with this provision; and  </w:t>
      </w:r>
    </w:p>
    <w:p w:rsidR="00BE01E8" w:rsidRDefault="00BE01E8" w:rsidP="00BE01E8">
      <w:pPr>
        <w:pStyle w:val="ListParagraph"/>
        <w:numPr>
          <w:ilvl w:val="0"/>
          <w:numId w:val="1"/>
        </w:numPr>
        <w:spacing w:after="0"/>
      </w:pPr>
      <w:r>
        <w:t xml:space="preserve">Providing affected tenants with the right to enforce the Preservation Law as amended by this legislation. </w:t>
      </w:r>
    </w:p>
    <w:p w:rsidR="00BE01E8" w:rsidRDefault="00BE01E8" w:rsidP="00BE01E8">
      <w:pPr>
        <w:spacing w:after="0"/>
      </w:pPr>
      <w:r>
        <w:t xml:space="preserve"> </w:t>
      </w:r>
    </w:p>
    <w:p w:rsidR="00BE01E8" w:rsidRDefault="00BE01E8" w:rsidP="00BE01E8">
      <w:pPr>
        <w:spacing w:after="0"/>
      </w:pPr>
      <w:r>
        <w:t xml:space="preserve">Current law does not require that owners of affordable rental properties with expiring affordability requirements to accept a purchase offer, nor does it require any monitoring compliance with the Law or have a practical enforcement mechanism, meaning that there is no incentive to comply with the law. AB </w:t>
      </w:r>
      <w:r>
        <w:lastRenderedPageBreak/>
        <w:t xml:space="preserve">1521 makes changes that will bring California in line with the best practices adopted by places like the State of Illinois and make a significant difference in the lives of tens of thousands of low-income families.  </w:t>
      </w:r>
    </w:p>
    <w:p w:rsidR="00BE01E8" w:rsidRDefault="00BE01E8" w:rsidP="00BE01E8">
      <w:pPr>
        <w:spacing w:after="0"/>
      </w:pPr>
      <w:r>
        <w:t xml:space="preserve"> </w:t>
      </w:r>
    </w:p>
    <w:p w:rsidR="00BE01E8" w:rsidRDefault="00BE01E8" w:rsidP="00BE01E8">
      <w:pPr>
        <w:spacing w:after="0"/>
      </w:pPr>
      <w:r>
        <w:t>We are grateful for your leadership and urge you to sign AB 1521,</w:t>
      </w:r>
    </w:p>
    <w:p w:rsidR="00BE01E8" w:rsidRDefault="00BE01E8" w:rsidP="00BE01E8">
      <w:pPr>
        <w:spacing w:after="0"/>
      </w:pPr>
      <w:r>
        <w:t xml:space="preserve"> </w:t>
      </w:r>
    </w:p>
    <w:p w:rsidR="00BE01E8" w:rsidRDefault="00BE01E8" w:rsidP="00BE01E8">
      <w:pPr>
        <w:spacing w:after="0"/>
      </w:pPr>
      <w:r>
        <w:t xml:space="preserve">Sincerely, </w:t>
      </w:r>
    </w:p>
    <w:p w:rsidR="00BE01E8" w:rsidRDefault="00BE01E8" w:rsidP="00BE01E8">
      <w:pPr>
        <w:spacing w:after="0"/>
      </w:pPr>
    </w:p>
    <w:p w:rsidR="00BE01E8" w:rsidRPr="00BE01E8" w:rsidRDefault="00BE01E8" w:rsidP="00BE01E8">
      <w:pPr>
        <w:spacing w:after="0"/>
        <w:rPr>
          <w:highlight w:val="yellow"/>
        </w:rPr>
      </w:pPr>
      <w:r w:rsidRPr="00BE01E8">
        <w:rPr>
          <w:highlight w:val="yellow"/>
        </w:rPr>
        <w:t>NAME</w:t>
      </w:r>
    </w:p>
    <w:p w:rsidR="00BE01E8" w:rsidRPr="00BE01E8" w:rsidRDefault="00BE01E8" w:rsidP="00BE01E8">
      <w:pPr>
        <w:spacing w:after="0"/>
        <w:rPr>
          <w:highlight w:val="yellow"/>
        </w:rPr>
      </w:pPr>
      <w:r w:rsidRPr="00BE01E8">
        <w:rPr>
          <w:highlight w:val="yellow"/>
        </w:rPr>
        <w:t>TITLE</w:t>
      </w:r>
    </w:p>
    <w:p w:rsidR="00BE01E8" w:rsidRDefault="00BE01E8" w:rsidP="00BE01E8">
      <w:pPr>
        <w:spacing w:after="0"/>
      </w:pPr>
      <w:r w:rsidRPr="00BE01E8">
        <w:rPr>
          <w:highlight w:val="yellow"/>
        </w:rPr>
        <w:t>ORGANIZATION</w:t>
      </w:r>
    </w:p>
    <w:p w:rsidR="00BE01E8" w:rsidRDefault="00BE01E8" w:rsidP="00BE01E8">
      <w:pPr>
        <w:spacing w:after="0"/>
      </w:pPr>
      <w:r>
        <w:t xml:space="preserve"> </w:t>
      </w:r>
    </w:p>
    <w:p w:rsidR="00BE01E8" w:rsidRDefault="00BE01E8" w:rsidP="00BE01E8">
      <w:pPr>
        <w:spacing w:after="0"/>
      </w:pPr>
      <w:r>
        <w:t xml:space="preserve"> </w:t>
      </w:r>
    </w:p>
    <w:p w:rsidR="00BE01E8" w:rsidRDefault="00BE01E8" w:rsidP="00BE01E8">
      <w:pPr>
        <w:spacing w:after="0"/>
      </w:pPr>
      <w:r>
        <w:t xml:space="preserve"> </w:t>
      </w:r>
      <w:r>
        <w:tab/>
        <w:t xml:space="preserve"> </w:t>
      </w:r>
    </w:p>
    <w:p w:rsidR="007A7057" w:rsidRDefault="004B7CEB" w:rsidP="00BE01E8">
      <w:pPr>
        <w:spacing w:after="0"/>
      </w:pPr>
    </w:p>
    <w:sectPr w:rsidR="007A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BE"/>
    <w:multiLevelType w:val="hybridMultilevel"/>
    <w:tmpl w:val="A0CE8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E8"/>
    <w:rsid w:val="00200A85"/>
    <w:rsid w:val="004269DA"/>
    <w:rsid w:val="004B7CEB"/>
    <w:rsid w:val="00585C19"/>
    <w:rsid w:val="005F4EFF"/>
    <w:rsid w:val="008C4430"/>
    <w:rsid w:val="00A04319"/>
    <w:rsid w:val="00BE01E8"/>
    <w:rsid w:val="00E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E2AE"/>
  <w15:chartTrackingRefBased/>
  <w15:docId w15:val="{BB1178E7-70C8-4DC5-975A-2871F74A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7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0A8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7CE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nprofithousing.org" TargetMode="External"/><Relationship Id="rId5" Type="http://schemas.openxmlformats.org/officeDocument/2006/relationships/hyperlink" Target="mailto:graciela.castillo-krings@gov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2413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Galvao</dc:creator>
  <cp:keywords/>
  <dc:description/>
  <cp:lastModifiedBy>Pedro Galvao</cp:lastModifiedBy>
  <cp:revision>7</cp:revision>
  <dcterms:created xsi:type="dcterms:W3CDTF">2017-09-01T01:07:00Z</dcterms:created>
  <dcterms:modified xsi:type="dcterms:W3CDTF">2017-09-14T00:20:00Z</dcterms:modified>
</cp:coreProperties>
</file>