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81DB" w14:textId="77777777" w:rsidR="00112A98" w:rsidRDefault="00112A98" w:rsidP="00112A98">
      <w:pPr>
        <w:rPr>
          <w:rFonts w:ascii="Times New Roman" w:eastAsia="Times New Roman" w:hAnsi="Times New Roman" w:cs="Times New Roman"/>
          <w:noProof/>
          <w:sz w:val="22"/>
          <w:szCs w:val="22"/>
          <w:highlight w:val="yellow"/>
        </w:rPr>
      </w:pPr>
      <w:bookmarkStart w:id="0" w:name="Text18"/>
    </w:p>
    <w:p w14:paraId="2A194961" w14:textId="77777777" w:rsidR="0070384A" w:rsidRPr="00A83715" w:rsidRDefault="0070384A" w:rsidP="0070384A">
      <w:pPr>
        <w:jc w:val="center"/>
        <w:rPr>
          <w:rFonts w:ascii="Times New Roman" w:eastAsia="Times New Roman" w:hAnsi="Times New Roman" w:cs="Times New Roman"/>
          <w:sz w:val="22"/>
          <w:szCs w:val="22"/>
        </w:rPr>
      </w:pPr>
      <w:r w:rsidRPr="00A83715">
        <w:rPr>
          <w:rFonts w:ascii="Times New Roman" w:eastAsia="Times New Roman" w:hAnsi="Times New Roman" w:cs="Times New Roman"/>
          <w:noProof/>
          <w:sz w:val="22"/>
          <w:szCs w:val="22"/>
          <w:highlight w:val="yellow"/>
        </w:rPr>
        <w:t>[Place on your letterhead or include your address block]</w:t>
      </w:r>
      <w:bookmarkEnd w:id="0"/>
    </w:p>
    <w:p w14:paraId="1ACC0A5D" w14:textId="77777777" w:rsidR="005A2101" w:rsidRPr="006C5E48" w:rsidRDefault="005A2101" w:rsidP="005A2101">
      <w:pPr>
        <w:rPr>
          <w:rFonts w:ascii="Garamond" w:eastAsia="Times New Roman" w:hAnsi="Garamond" w:cs="Times New Roman"/>
          <w:color w:val="000000"/>
          <w:sz w:val="22"/>
          <w:szCs w:val="22"/>
        </w:rPr>
      </w:pPr>
      <w:r w:rsidRPr="006C5E48">
        <w:rPr>
          <w:rFonts w:ascii="Garamond" w:hAnsi="Garamond" w:cs="Times New Roman"/>
          <w:sz w:val="22"/>
          <w:szCs w:val="22"/>
        </w:rPr>
        <w:t xml:space="preserve">To: </w:t>
      </w:r>
      <w:r w:rsidRPr="006C5E48">
        <w:rPr>
          <w:rFonts w:ascii="Garamond" w:hAnsi="Garamond" w:cs="Times New Roman"/>
          <w:sz w:val="22"/>
          <w:szCs w:val="22"/>
        </w:rPr>
        <w:tab/>
      </w:r>
      <w:r>
        <w:rPr>
          <w:rFonts w:ascii="Garamond" w:eastAsia="Times New Roman" w:hAnsi="Garamond" w:cs="Times New Roman"/>
          <w:color w:val="000000"/>
          <w:sz w:val="22"/>
          <w:szCs w:val="22"/>
        </w:rPr>
        <w:t>Debbie Michel, Chief</w:t>
      </w:r>
      <w:r w:rsidRPr="006C5E48">
        <w:rPr>
          <w:rFonts w:ascii="Garamond" w:eastAsia="Times New Roman" w:hAnsi="Garamond" w:cs="Times New Roman"/>
          <w:color w:val="000000"/>
          <w:sz w:val="22"/>
          <w:szCs w:val="22"/>
        </w:rPr>
        <w:t xml:space="preserve"> Consultant</w:t>
      </w:r>
      <w:r>
        <w:rPr>
          <w:rFonts w:ascii="Garamond" w:eastAsia="Times New Roman" w:hAnsi="Garamond" w:cs="Times New Roman"/>
          <w:color w:val="000000"/>
          <w:sz w:val="22"/>
          <w:szCs w:val="22"/>
        </w:rPr>
        <w:t xml:space="preserve">, </w:t>
      </w:r>
      <w:proofErr w:type="spellStart"/>
      <w:r w:rsidRPr="006C5E48">
        <w:rPr>
          <w:rFonts w:ascii="Garamond" w:eastAsia="Times New Roman" w:hAnsi="Garamond" w:cs="Times New Roman"/>
          <w:color w:val="000000"/>
          <w:sz w:val="22"/>
          <w:szCs w:val="22"/>
        </w:rPr>
        <w:t>Asm</w:t>
      </w:r>
      <w:proofErr w:type="spellEnd"/>
      <w:r w:rsidRPr="006C5E48">
        <w:rPr>
          <w:rFonts w:ascii="Garamond" w:eastAsia="Times New Roman" w:hAnsi="Garamond" w:cs="Times New Roman"/>
          <w:color w:val="000000"/>
          <w:sz w:val="22"/>
          <w:szCs w:val="22"/>
        </w:rPr>
        <w:t xml:space="preserve">. </w:t>
      </w:r>
      <w:r>
        <w:rPr>
          <w:rFonts w:ascii="Garamond" w:eastAsia="Times New Roman" w:hAnsi="Garamond" w:cs="Times New Roman"/>
          <w:color w:val="000000"/>
          <w:sz w:val="22"/>
          <w:szCs w:val="22"/>
        </w:rPr>
        <w:t>Local Government Committee</w:t>
      </w:r>
      <w:r w:rsidRPr="006C5E48">
        <w:rPr>
          <w:rFonts w:ascii="Garamond" w:eastAsia="Times New Roman" w:hAnsi="Garamond" w:cs="Times New Roman"/>
          <w:color w:val="000000"/>
          <w:sz w:val="22"/>
          <w:szCs w:val="22"/>
        </w:rPr>
        <w:t xml:space="preserve"> </w:t>
      </w:r>
    </w:p>
    <w:p w14:paraId="20B643FD" w14:textId="77777777" w:rsidR="005A2101" w:rsidRPr="006C5E48" w:rsidRDefault="005A2101" w:rsidP="005A2101">
      <w:pPr>
        <w:rPr>
          <w:rFonts w:ascii="Garamond" w:eastAsia="Times New Roman" w:hAnsi="Garamond" w:cs="Times New Roman"/>
          <w:color w:val="000000"/>
          <w:sz w:val="22"/>
          <w:szCs w:val="22"/>
        </w:rPr>
      </w:pPr>
      <w:r w:rsidRPr="006C5E48">
        <w:rPr>
          <w:rFonts w:ascii="Garamond" w:eastAsia="Times New Roman" w:hAnsi="Garamond" w:cs="Times New Roman"/>
          <w:color w:val="000000"/>
          <w:sz w:val="22"/>
          <w:szCs w:val="22"/>
        </w:rPr>
        <w:tab/>
      </w:r>
      <w:r>
        <w:rPr>
          <w:rFonts w:ascii="Garamond" w:eastAsia="Times New Roman" w:hAnsi="Garamond" w:cs="Times New Roman"/>
          <w:color w:val="000000"/>
          <w:sz w:val="22"/>
          <w:szCs w:val="22"/>
        </w:rPr>
        <w:t>Debbie.Michel</w:t>
      </w:r>
      <w:r w:rsidRPr="006C5E48">
        <w:rPr>
          <w:rFonts w:ascii="Garamond" w:eastAsia="Times New Roman" w:hAnsi="Garamond" w:cs="Times New Roman"/>
          <w:color w:val="000000"/>
          <w:sz w:val="22"/>
          <w:szCs w:val="22"/>
        </w:rPr>
        <w:t>@asm.ca.gov</w:t>
      </w:r>
    </w:p>
    <w:p w14:paraId="0B5B0F37" w14:textId="77777777" w:rsidR="005A2101" w:rsidRPr="006C5E48" w:rsidRDefault="005A2101" w:rsidP="005A2101">
      <w:pPr>
        <w:ind w:left="720" w:hanging="720"/>
        <w:rPr>
          <w:rFonts w:ascii="Garamond" w:hAnsi="Garamond" w:cs="Times New Roman"/>
          <w:sz w:val="22"/>
          <w:szCs w:val="22"/>
        </w:rPr>
      </w:pPr>
      <w:r w:rsidRPr="006C5E48">
        <w:rPr>
          <w:rFonts w:ascii="Garamond" w:hAnsi="Garamond" w:cs="Times New Roman"/>
          <w:sz w:val="22"/>
          <w:szCs w:val="22"/>
        </w:rPr>
        <w:t xml:space="preserve">Cc: </w:t>
      </w:r>
      <w:r w:rsidRPr="006C5E48">
        <w:rPr>
          <w:rFonts w:ascii="Garamond" w:hAnsi="Garamond" w:cs="Times New Roman"/>
          <w:sz w:val="22"/>
          <w:szCs w:val="22"/>
        </w:rPr>
        <w:tab/>
        <w:t>JR Starrett,</w:t>
      </w:r>
      <w:r>
        <w:rPr>
          <w:rFonts w:ascii="Garamond" w:hAnsi="Garamond" w:cs="Times New Roman"/>
          <w:sz w:val="22"/>
          <w:szCs w:val="22"/>
        </w:rPr>
        <w:t xml:space="preserve"> </w:t>
      </w:r>
      <w:r w:rsidRPr="006C5E48">
        <w:rPr>
          <w:rFonts w:ascii="Garamond" w:hAnsi="Garamond" w:cs="Times New Roman"/>
          <w:sz w:val="22"/>
          <w:szCs w:val="22"/>
        </w:rPr>
        <w:t xml:space="preserve">Director of Advocacy and Community Engagement, NPH </w:t>
      </w:r>
    </w:p>
    <w:p w14:paraId="3F635D57" w14:textId="77777777" w:rsidR="005A2101" w:rsidRPr="006C5E48" w:rsidRDefault="00800A5D" w:rsidP="005A2101">
      <w:pPr>
        <w:ind w:left="720"/>
        <w:rPr>
          <w:rFonts w:ascii="Garamond" w:hAnsi="Garamond" w:cs="Times New Roman"/>
          <w:sz w:val="22"/>
          <w:szCs w:val="22"/>
        </w:rPr>
      </w:pPr>
      <w:hyperlink r:id="rId7" w:history="1">
        <w:r w:rsidR="005A2101" w:rsidRPr="006C5E48">
          <w:rPr>
            <w:rStyle w:val="Hyperlink"/>
            <w:rFonts w:ascii="Garamond" w:hAnsi="Garamond" w:cs="Times New Roman"/>
            <w:sz w:val="22"/>
            <w:szCs w:val="22"/>
          </w:rPr>
          <w:t>jr@nonprofithousing.org</w:t>
        </w:r>
      </w:hyperlink>
    </w:p>
    <w:p w14:paraId="62009A76" w14:textId="77777777" w:rsidR="005A2101" w:rsidRPr="00AD0B83" w:rsidRDefault="005A2101" w:rsidP="005A2101">
      <w:pPr>
        <w:ind w:left="720"/>
        <w:rPr>
          <w:rFonts w:ascii="Garamond" w:hAnsi="Garamond" w:cs="Times New Roman"/>
          <w:sz w:val="22"/>
          <w:szCs w:val="22"/>
          <w:highlight w:val="yellow"/>
        </w:rPr>
      </w:pPr>
    </w:p>
    <w:p w14:paraId="0D89041C" w14:textId="7355E95B" w:rsidR="00112A98" w:rsidRDefault="005A2101" w:rsidP="005266CE">
      <w:pPr>
        <w:rPr>
          <w:rFonts w:ascii="Times New Roman" w:eastAsia="Times New Roman" w:hAnsi="Times New Roman" w:cs="Times New Roman"/>
          <w:sz w:val="22"/>
          <w:szCs w:val="22"/>
        </w:rPr>
      </w:pPr>
      <w:r w:rsidRPr="00A83715" w:rsidDel="005A2101">
        <w:rPr>
          <w:rFonts w:ascii="Times New Roman" w:hAnsi="Times New Roman" w:cs="Times New Roman"/>
          <w:noProof/>
          <w:sz w:val="22"/>
          <w:szCs w:val="22"/>
          <w:highlight w:val="yellow"/>
        </w:rPr>
        <w:t xml:space="preserve"> </w:t>
      </w:r>
      <w:r w:rsidR="00112A98" w:rsidRPr="00A83715">
        <w:rPr>
          <w:rFonts w:ascii="Times New Roman" w:eastAsia="Times New Roman" w:hAnsi="Times New Roman" w:cs="Times New Roman"/>
          <w:sz w:val="22"/>
          <w:szCs w:val="22"/>
          <w:highlight w:val="yellow"/>
        </w:rPr>
        <w:t>[Insert Date]</w:t>
      </w:r>
    </w:p>
    <w:p w14:paraId="35D7D219" w14:textId="77777777" w:rsidR="00112A98" w:rsidRDefault="00112A98" w:rsidP="005266CE">
      <w:pPr>
        <w:rPr>
          <w:rFonts w:ascii="Times New Roman" w:eastAsia="Times New Roman" w:hAnsi="Times New Roman" w:cs="Times New Roman"/>
          <w:sz w:val="22"/>
          <w:szCs w:val="22"/>
        </w:rPr>
      </w:pPr>
    </w:p>
    <w:p w14:paraId="3FDAD00F" w14:textId="77777777" w:rsidR="00823A4A" w:rsidRPr="006C5E48" w:rsidRDefault="00823A4A" w:rsidP="00823A4A">
      <w:pPr>
        <w:rPr>
          <w:rFonts w:ascii="Garamond" w:hAnsi="Garamond"/>
          <w:sz w:val="22"/>
          <w:szCs w:val="22"/>
        </w:rPr>
      </w:pPr>
      <w:r w:rsidRPr="006C5E48">
        <w:rPr>
          <w:rFonts w:ascii="Garamond" w:hAnsi="Garamond"/>
          <w:sz w:val="22"/>
          <w:szCs w:val="22"/>
        </w:rPr>
        <w:t>The Honorable Cecilia Aguiar-Curry</w:t>
      </w:r>
    </w:p>
    <w:p w14:paraId="486CB1C1" w14:textId="6C84D828" w:rsidR="00823A4A" w:rsidRPr="006C5E48" w:rsidRDefault="00823A4A" w:rsidP="00823A4A">
      <w:pPr>
        <w:rPr>
          <w:rFonts w:ascii="Garamond" w:hAnsi="Garamond"/>
          <w:sz w:val="22"/>
          <w:szCs w:val="22"/>
        </w:rPr>
      </w:pPr>
      <w:r w:rsidRPr="006C5E48">
        <w:rPr>
          <w:rFonts w:ascii="Garamond" w:hAnsi="Garamond"/>
          <w:sz w:val="22"/>
          <w:szCs w:val="22"/>
        </w:rPr>
        <w:t>Assembly</w:t>
      </w:r>
      <w:r w:rsidR="00965B2E">
        <w:rPr>
          <w:rFonts w:ascii="Garamond" w:hAnsi="Garamond"/>
          <w:sz w:val="22"/>
          <w:szCs w:val="22"/>
        </w:rPr>
        <w:t xml:space="preserve"> M</w:t>
      </w:r>
      <w:r w:rsidRPr="006C5E48">
        <w:rPr>
          <w:rFonts w:ascii="Garamond" w:hAnsi="Garamond"/>
          <w:sz w:val="22"/>
          <w:szCs w:val="22"/>
        </w:rPr>
        <w:t>ember, California State Assembly</w:t>
      </w:r>
    </w:p>
    <w:p w14:paraId="0CEC1EF2" w14:textId="77777777" w:rsidR="00823A4A" w:rsidRPr="006C5E48" w:rsidRDefault="00823A4A" w:rsidP="00823A4A">
      <w:pPr>
        <w:rPr>
          <w:rFonts w:ascii="Garamond" w:hAnsi="Garamond"/>
          <w:sz w:val="22"/>
          <w:szCs w:val="22"/>
        </w:rPr>
      </w:pPr>
      <w:r w:rsidRPr="006C5E48">
        <w:rPr>
          <w:rFonts w:ascii="Garamond" w:hAnsi="Garamond"/>
          <w:sz w:val="22"/>
          <w:szCs w:val="22"/>
        </w:rPr>
        <w:t>State Capitol, Room 5144</w:t>
      </w:r>
    </w:p>
    <w:p w14:paraId="596BD79E" w14:textId="77777777" w:rsidR="00823A4A" w:rsidRPr="006C5E48" w:rsidRDefault="00823A4A" w:rsidP="00823A4A">
      <w:pPr>
        <w:rPr>
          <w:rFonts w:ascii="Garamond" w:hAnsi="Garamond"/>
          <w:sz w:val="22"/>
          <w:szCs w:val="22"/>
        </w:rPr>
      </w:pPr>
      <w:r w:rsidRPr="006C5E48">
        <w:rPr>
          <w:rFonts w:ascii="Garamond" w:hAnsi="Garamond"/>
          <w:sz w:val="22"/>
          <w:szCs w:val="22"/>
        </w:rPr>
        <w:t>Sacramento, California  95814</w:t>
      </w:r>
    </w:p>
    <w:p w14:paraId="1807E0A9" w14:textId="77777777" w:rsidR="00A111DC" w:rsidRPr="006C5E48" w:rsidRDefault="00A111DC" w:rsidP="00A111DC">
      <w:pPr>
        <w:rPr>
          <w:rFonts w:ascii="Garamond" w:hAnsi="Garamond" w:cs="Times New Roman"/>
          <w:sz w:val="22"/>
          <w:szCs w:val="22"/>
        </w:rPr>
      </w:pPr>
    </w:p>
    <w:p w14:paraId="3EC4FB50" w14:textId="2634B2E8" w:rsidR="00F02577" w:rsidRPr="006C5E48" w:rsidRDefault="00F02577" w:rsidP="00F02577">
      <w:pPr>
        <w:rPr>
          <w:rFonts w:ascii="Garamond" w:hAnsi="Garamond" w:cs="Times New Roman"/>
          <w:b/>
          <w:sz w:val="22"/>
          <w:szCs w:val="22"/>
        </w:rPr>
      </w:pPr>
      <w:r w:rsidRPr="006C5E48">
        <w:rPr>
          <w:rFonts w:ascii="Garamond" w:hAnsi="Garamond" w:cs="Times New Roman"/>
          <w:b/>
          <w:sz w:val="22"/>
          <w:szCs w:val="22"/>
        </w:rPr>
        <w:t>Re:  </w:t>
      </w:r>
      <w:r w:rsidR="00823A4A" w:rsidRPr="006C5E48">
        <w:rPr>
          <w:rFonts w:ascii="Garamond" w:hAnsi="Garamond"/>
          <w:b/>
          <w:bCs/>
          <w:sz w:val="22"/>
          <w:szCs w:val="22"/>
        </w:rPr>
        <w:t xml:space="preserve">ACA 1 (Aguiar-Curry) </w:t>
      </w:r>
      <w:r w:rsidR="00823A4A" w:rsidRPr="006C5E48">
        <w:rPr>
          <w:rFonts w:ascii="Garamond" w:hAnsi="Garamond"/>
          <w:b/>
          <w:bCs/>
          <w:sz w:val="22"/>
          <w:szCs w:val="22"/>
          <w:shd w:val="clear" w:color="auto" w:fill="FFFFFF"/>
        </w:rPr>
        <w:t>Local government financing -</w:t>
      </w:r>
      <w:r w:rsidR="00823A4A" w:rsidRPr="006C5E48">
        <w:rPr>
          <w:rFonts w:ascii="Garamond" w:hAnsi="Garamond"/>
          <w:sz w:val="22"/>
          <w:szCs w:val="22"/>
          <w:shd w:val="clear" w:color="auto" w:fill="FFFFFF"/>
        </w:rPr>
        <w:t xml:space="preserve"> </w:t>
      </w:r>
      <w:r w:rsidR="00823A4A" w:rsidRPr="006C5E48">
        <w:rPr>
          <w:rFonts w:ascii="Garamond" w:hAnsi="Garamond"/>
          <w:b/>
          <w:bCs/>
          <w:sz w:val="22"/>
          <w:szCs w:val="22"/>
        </w:rPr>
        <w:t>SUPPORT</w:t>
      </w:r>
    </w:p>
    <w:p w14:paraId="25E9F605" w14:textId="77777777" w:rsidR="00F02577" w:rsidRPr="006C5E48" w:rsidRDefault="00F02577" w:rsidP="00F02577">
      <w:pPr>
        <w:rPr>
          <w:rFonts w:ascii="Garamond" w:hAnsi="Garamond" w:cs="Times New Roman"/>
          <w:sz w:val="22"/>
          <w:szCs w:val="22"/>
        </w:rPr>
      </w:pPr>
    </w:p>
    <w:p w14:paraId="345447C2" w14:textId="7464B3B7" w:rsidR="00823A4A" w:rsidRPr="006C5E48" w:rsidRDefault="00823A4A" w:rsidP="00A44671">
      <w:pPr>
        <w:rPr>
          <w:rFonts w:ascii="Garamond" w:hAnsi="Garamond"/>
          <w:sz w:val="22"/>
          <w:szCs w:val="22"/>
        </w:rPr>
      </w:pPr>
      <w:r w:rsidRPr="006C5E48">
        <w:rPr>
          <w:rFonts w:ascii="Garamond" w:hAnsi="Garamond"/>
          <w:sz w:val="22"/>
          <w:szCs w:val="22"/>
        </w:rPr>
        <w:t>Assembly Member Aguiar-Curry</w:t>
      </w:r>
      <w:r w:rsidR="006C5E48">
        <w:rPr>
          <w:rFonts w:ascii="Garamond" w:hAnsi="Garamond"/>
          <w:sz w:val="22"/>
          <w:szCs w:val="22"/>
        </w:rPr>
        <w:t xml:space="preserve">, </w:t>
      </w:r>
    </w:p>
    <w:p w14:paraId="2BD5F607" w14:textId="77777777" w:rsidR="00823A4A" w:rsidRPr="006C5E48" w:rsidRDefault="00823A4A" w:rsidP="00A44671">
      <w:pPr>
        <w:rPr>
          <w:rFonts w:ascii="Garamond" w:hAnsi="Garamond"/>
          <w:sz w:val="22"/>
          <w:szCs w:val="22"/>
        </w:rPr>
      </w:pPr>
    </w:p>
    <w:p w14:paraId="1C2EC369" w14:textId="7560D0F3" w:rsidR="00E966F8" w:rsidRPr="006C5E48" w:rsidRDefault="0070384A" w:rsidP="00A44671">
      <w:pPr>
        <w:rPr>
          <w:rFonts w:ascii="Garamond" w:hAnsi="Garamond" w:cs="Times New Roman"/>
          <w:sz w:val="22"/>
          <w:szCs w:val="22"/>
        </w:rPr>
      </w:pPr>
      <w:r w:rsidRPr="006C5E48">
        <w:rPr>
          <w:rFonts w:ascii="Garamond" w:hAnsi="Garamond" w:cs="Times New Roman"/>
          <w:sz w:val="22"/>
          <w:szCs w:val="22"/>
          <w:highlight w:val="yellow"/>
        </w:rPr>
        <w:t>[Insert your organization's name</w:t>
      </w:r>
      <w:r w:rsidR="00C85810" w:rsidRPr="006C5E48">
        <w:rPr>
          <w:rFonts w:ascii="Garamond" w:hAnsi="Garamond" w:cs="Times New Roman"/>
          <w:sz w:val="22"/>
          <w:szCs w:val="22"/>
        </w:rPr>
        <w:t>]</w:t>
      </w:r>
      <w:r w:rsidR="00826463" w:rsidRPr="006C5E48">
        <w:rPr>
          <w:rFonts w:ascii="Garamond" w:hAnsi="Garamond" w:cs="Times New Roman"/>
          <w:sz w:val="22"/>
          <w:szCs w:val="22"/>
        </w:rPr>
        <w:t xml:space="preserve"> </w:t>
      </w:r>
      <w:r w:rsidR="00823A4A" w:rsidRPr="006C5E48">
        <w:rPr>
          <w:rFonts w:ascii="Garamond" w:hAnsi="Garamond"/>
          <w:sz w:val="22"/>
          <w:szCs w:val="22"/>
        </w:rPr>
        <w:t xml:space="preserve">writes in strong support of ACA 1, </w:t>
      </w:r>
      <w:r w:rsidR="00DD28E6">
        <w:rPr>
          <w:rFonts w:ascii="Garamond" w:hAnsi="Garamond"/>
          <w:sz w:val="22"/>
          <w:szCs w:val="22"/>
        </w:rPr>
        <w:t>which</w:t>
      </w:r>
      <w:r w:rsidR="00DD28E6" w:rsidRPr="00DD28E6">
        <w:rPr>
          <w:rFonts w:ascii="Garamond" w:hAnsi="Garamond"/>
          <w:sz w:val="22"/>
          <w:szCs w:val="22"/>
        </w:rPr>
        <w:t xml:space="preserve"> supports local voters' decision-making opportunities by offering a more realistic financing option to increase affordable homes and to address their local public infrastructure challenges, by lowering the vote approval threshold to 55% for affordable housing and infrastructure revenue measures.</w:t>
      </w:r>
      <w:r w:rsidR="00DD28E6" w:rsidRPr="00DD28E6" w:rsidDel="00DD28E6">
        <w:rPr>
          <w:rFonts w:ascii="Garamond" w:hAnsi="Garamond"/>
          <w:sz w:val="22"/>
          <w:szCs w:val="22"/>
        </w:rPr>
        <w:t xml:space="preserve"> </w:t>
      </w:r>
      <w:r w:rsidR="00DD28E6">
        <w:rPr>
          <w:rFonts w:ascii="Garamond" w:hAnsi="Garamond"/>
          <w:sz w:val="22"/>
          <w:szCs w:val="22"/>
        </w:rPr>
        <w:br/>
      </w:r>
    </w:p>
    <w:p w14:paraId="6069F997" w14:textId="74E6E5F1" w:rsidR="00F02577" w:rsidRPr="006C5E48" w:rsidRDefault="00F02577" w:rsidP="00F02577">
      <w:pPr>
        <w:rPr>
          <w:rFonts w:ascii="Garamond" w:hAnsi="Garamond" w:cs="Times New Roman"/>
          <w:sz w:val="22"/>
          <w:szCs w:val="22"/>
        </w:rPr>
      </w:pPr>
      <w:r w:rsidRPr="006C5E48">
        <w:rPr>
          <w:rFonts w:ascii="Garamond" w:hAnsi="Garamond" w:cs="Times New Roman"/>
          <w:sz w:val="22"/>
          <w:szCs w:val="22"/>
          <w:highlight w:val="yellow"/>
        </w:rPr>
        <w:t>[Include 1-2 sentences to briefly describe your organization</w:t>
      </w:r>
      <w:r w:rsidR="007C7085" w:rsidRPr="006C5E48">
        <w:rPr>
          <w:rFonts w:ascii="Garamond" w:hAnsi="Garamond" w:cs="Times New Roman"/>
          <w:sz w:val="22"/>
          <w:szCs w:val="22"/>
          <w:highlight w:val="yellow"/>
        </w:rPr>
        <w:t xml:space="preserve">: </w:t>
      </w:r>
      <w:r w:rsidR="007C7085" w:rsidRPr="006C5E48">
        <w:rPr>
          <w:rFonts w:ascii="Garamond" w:hAnsi="Garamond" w:cs="Times New Roman"/>
          <w:i/>
          <w:sz w:val="22"/>
          <w:szCs w:val="22"/>
          <w:highlight w:val="yellow"/>
        </w:rPr>
        <w:t>You may include how many people you serve and where, how many people you employ and where, etc.</w:t>
      </w:r>
      <w:r w:rsidRPr="006C5E48">
        <w:rPr>
          <w:rFonts w:ascii="Garamond" w:hAnsi="Garamond" w:cs="Times New Roman"/>
          <w:sz w:val="22"/>
          <w:szCs w:val="22"/>
          <w:highlight w:val="yellow"/>
        </w:rPr>
        <w:t>]</w:t>
      </w:r>
      <w:r w:rsidRPr="006C5E48">
        <w:rPr>
          <w:rFonts w:ascii="Garamond" w:hAnsi="Garamond" w:cs="Times New Roman"/>
          <w:sz w:val="22"/>
          <w:szCs w:val="22"/>
        </w:rPr>
        <w:t xml:space="preserve"> </w:t>
      </w:r>
    </w:p>
    <w:p w14:paraId="147D761A" w14:textId="3BB30AEB" w:rsidR="00CD76F0" w:rsidRDefault="00CD76F0" w:rsidP="00A44671">
      <w:pPr>
        <w:rPr>
          <w:rFonts w:ascii="Garamond" w:hAnsi="Garamond" w:cs="Times New Roman"/>
          <w:sz w:val="22"/>
          <w:szCs w:val="22"/>
        </w:rPr>
      </w:pPr>
    </w:p>
    <w:p w14:paraId="5EB6A832" w14:textId="04EF24DC" w:rsidR="005A2101" w:rsidRPr="00B23F4D" w:rsidRDefault="005A2101" w:rsidP="00A44671">
      <w:pPr>
        <w:rPr>
          <w:rFonts w:ascii="Garamond" w:hAnsi="Garamond" w:cs="Times New Roman"/>
          <w:b/>
          <w:sz w:val="22"/>
          <w:szCs w:val="22"/>
          <w:u w:val="single"/>
        </w:rPr>
      </w:pPr>
      <w:r w:rsidRPr="00B23F4D">
        <w:rPr>
          <w:rFonts w:ascii="Garamond" w:hAnsi="Garamond" w:cs="Times New Roman"/>
          <w:b/>
          <w:sz w:val="22"/>
          <w:szCs w:val="22"/>
          <w:u w:val="single"/>
        </w:rPr>
        <w:t xml:space="preserve">ACA 1: </w:t>
      </w:r>
      <w:r w:rsidR="00E342C9">
        <w:rPr>
          <w:rFonts w:ascii="Garamond" w:hAnsi="Garamond" w:cs="Times New Roman"/>
          <w:b/>
          <w:sz w:val="22"/>
          <w:szCs w:val="22"/>
          <w:u w:val="single"/>
        </w:rPr>
        <w:t>Support Local Communities’ Ability to Raise Local Revenue</w:t>
      </w:r>
    </w:p>
    <w:p w14:paraId="545A5F64" w14:textId="371F9798" w:rsidR="005A2101" w:rsidRDefault="005A2101" w:rsidP="00E966F8">
      <w:pPr>
        <w:rPr>
          <w:rFonts w:ascii="Garamond" w:hAnsi="Garamond"/>
          <w:sz w:val="22"/>
          <w:szCs w:val="22"/>
        </w:rPr>
      </w:pPr>
    </w:p>
    <w:p w14:paraId="0046CA21" w14:textId="77777777" w:rsidR="00E342C9" w:rsidRPr="006C5E48" w:rsidRDefault="00E342C9" w:rsidP="00E342C9">
      <w:pPr>
        <w:rPr>
          <w:rFonts w:ascii="Garamond" w:hAnsi="Garamond"/>
          <w:sz w:val="22"/>
          <w:szCs w:val="22"/>
        </w:rPr>
      </w:pPr>
      <w:r w:rsidRPr="006C5E48">
        <w:rPr>
          <w:rFonts w:ascii="Garamond" w:hAnsi="Garamond"/>
          <w:sz w:val="22"/>
          <w:szCs w:val="22"/>
        </w:rPr>
        <w:t>Cities, counties, and special districts face numerous challenges in funding important public infrastructure and housing projects for their communities. According to the Department of Housing &amp; Community Development, in the last 10 years California has built an av</w:t>
      </w:r>
      <w:bookmarkStart w:id="1" w:name="_GoBack"/>
      <w:bookmarkEnd w:id="1"/>
      <w:r w:rsidRPr="006C5E48">
        <w:rPr>
          <w:rFonts w:ascii="Garamond" w:hAnsi="Garamond"/>
          <w:sz w:val="22"/>
          <w:szCs w:val="22"/>
        </w:rPr>
        <w:t>erage of 80,000 homes per year when the need is approximately 180,000 per year to keep up with growth. The status of infrastructure in our state is similarly challenged, with storm water management, transit development, park facilities, streets and roads, and broadband expansion all underfunded with limited options. Local officials must have a greater role in proposing and funding local needs that often do not rise to the top of regional, state, or federal funding lists.</w:t>
      </w:r>
    </w:p>
    <w:p w14:paraId="520761FB" w14:textId="77777777" w:rsidR="00E342C9" w:rsidRDefault="00E342C9" w:rsidP="00E966F8">
      <w:pPr>
        <w:rPr>
          <w:rFonts w:ascii="Garamond" w:hAnsi="Garamond"/>
          <w:sz w:val="22"/>
          <w:szCs w:val="22"/>
        </w:rPr>
      </w:pPr>
    </w:p>
    <w:p w14:paraId="6CAEA19A" w14:textId="77777777" w:rsidR="00E342C9" w:rsidRPr="006063C7" w:rsidRDefault="00E342C9" w:rsidP="00E342C9">
      <w:pPr>
        <w:rPr>
          <w:rFonts w:ascii="Garamond" w:hAnsi="Garamond"/>
          <w:b/>
          <w:sz w:val="22"/>
          <w:szCs w:val="22"/>
          <w:u w:val="single"/>
        </w:rPr>
      </w:pPr>
      <w:r w:rsidRPr="006063C7">
        <w:rPr>
          <w:rFonts w:ascii="Garamond" w:hAnsi="Garamond"/>
          <w:b/>
          <w:sz w:val="22"/>
          <w:szCs w:val="22"/>
          <w:u w:val="single"/>
        </w:rPr>
        <w:t xml:space="preserve">ACA 1 Designed to Support the Urgent Needs of Local Communities </w:t>
      </w:r>
    </w:p>
    <w:p w14:paraId="3105A8A9" w14:textId="77777777" w:rsidR="00E342C9" w:rsidRDefault="00E342C9" w:rsidP="00E966F8">
      <w:pPr>
        <w:rPr>
          <w:rFonts w:ascii="Garamond" w:hAnsi="Garamond"/>
          <w:sz w:val="22"/>
          <w:szCs w:val="22"/>
        </w:rPr>
      </w:pPr>
    </w:p>
    <w:p w14:paraId="1F997E81" w14:textId="77A91353" w:rsidR="00F938B4" w:rsidRPr="006C5E48" w:rsidRDefault="00823A4A" w:rsidP="00E966F8">
      <w:pPr>
        <w:rPr>
          <w:rFonts w:ascii="Garamond" w:hAnsi="Garamond" w:cs="Times New Roman"/>
          <w:b/>
          <w:color w:val="FF0000"/>
          <w:sz w:val="22"/>
          <w:szCs w:val="22"/>
          <w:u w:val="single"/>
        </w:rPr>
      </w:pPr>
      <w:r w:rsidRPr="006C5E48">
        <w:rPr>
          <w:rFonts w:ascii="Garamond" w:hAnsi="Garamond"/>
          <w:sz w:val="22"/>
          <w:szCs w:val="22"/>
        </w:rPr>
        <w:t xml:space="preserve">The California Constitution currently requires a two-thirds </w:t>
      </w:r>
      <w:r w:rsidR="006C5E48" w:rsidRPr="006C5E48">
        <w:rPr>
          <w:rFonts w:ascii="Garamond" w:hAnsi="Garamond"/>
          <w:sz w:val="22"/>
          <w:szCs w:val="22"/>
        </w:rPr>
        <w:t>threshold of voter approval</w:t>
      </w:r>
      <w:r w:rsidRPr="006C5E48">
        <w:rPr>
          <w:rFonts w:ascii="Garamond" w:hAnsi="Garamond"/>
          <w:sz w:val="22"/>
          <w:szCs w:val="22"/>
        </w:rPr>
        <w:t xml:space="preserve"> at the local level for both </w:t>
      </w:r>
      <w:r w:rsidR="004B7327">
        <w:rPr>
          <w:rFonts w:ascii="Garamond" w:hAnsi="Garamond"/>
          <w:sz w:val="22"/>
          <w:szCs w:val="22"/>
        </w:rPr>
        <w:t>general obligation</w:t>
      </w:r>
      <w:r w:rsidR="004B7327" w:rsidRPr="006C5E48">
        <w:rPr>
          <w:rFonts w:ascii="Garamond" w:hAnsi="Garamond"/>
          <w:sz w:val="22"/>
          <w:szCs w:val="22"/>
        </w:rPr>
        <w:t xml:space="preserve"> </w:t>
      </w:r>
      <w:r w:rsidRPr="006C5E48">
        <w:rPr>
          <w:rFonts w:ascii="Garamond" w:hAnsi="Garamond"/>
          <w:sz w:val="22"/>
          <w:szCs w:val="22"/>
        </w:rPr>
        <w:t xml:space="preserve">bonds and special taxes, regardless of what the city, county, or special district proposes to use the funds for. </w:t>
      </w:r>
      <w:r w:rsidRPr="006C5E48">
        <w:rPr>
          <w:rFonts w:ascii="Garamond" w:hAnsi="Garamond" w:cs="Times New Roman"/>
          <w:color w:val="000000" w:themeColor="text1"/>
          <w:sz w:val="22"/>
          <w:szCs w:val="22"/>
        </w:rPr>
        <w:t xml:space="preserve">In 2018, </w:t>
      </w:r>
      <w:r w:rsidR="00F938B4" w:rsidRPr="006C5E48">
        <w:rPr>
          <w:rFonts w:ascii="Garamond" w:hAnsi="Garamond" w:cs="Times New Roman"/>
          <w:color w:val="000000" w:themeColor="text1"/>
          <w:sz w:val="22"/>
          <w:szCs w:val="22"/>
        </w:rPr>
        <w:t xml:space="preserve">an overwhelming majority of </w:t>
      </w:r>
      <w:r w:rsidRPr="006C5E48">
        <w:rPr>
          <w:rFonts w:ascii="Garamond" w:hAnsi="Garamond" w:cs="Times New Roman"/>
          <w:color w:val="000000" w:themeColor="text1"/>
          <w:sz w:val="22"/>
          <w:szCs w:val="22"/>
        </w:rPr>
        <w:t xml:space="preserve">voters </w:t>
      </w:r>
      <w:r w:rsidR="00F938B4" w:rsidRPr="006C5E48">
        <w:rPr>
          <w:rFonts w:ascii="Garamond" w:hAnsi="Garamond" w:cs="Times New Roman"/>
          <w:color w:val="000000" w:themeColor="text1"/>
          <w:sz w:val="22"/>
          <w:szCs w:val="22"/>
        </w:rPr>
        <w:t xml:space="preserve">from Santa Cruz County, the City of Santa Rosa and City of San Jose supported </w:t>
      </w:r>
      <w:r w:rsidR="00735667">
        <w:rPr>
          <w:rFonts w:ascii="Garamond" w:hAnsi="Garamond" w:cs="Times New Roman"/>
          <w:color w:val="000000" w:themeColor="text1"/>
          <w:sz w:val="22"/>
          <w:szCs w:val="22"/>
        </w:rPr>
        <w:t xml:space="preserve">three </w:t>
      </w:r>
      <w:r w:rsidR="00F938B4" w:rsidRPr="006C5E48">
        <w:rPr>
          <w:rFonts w:ascii="Garamond" w:hAnsi="Garamond" w:cs="Times New Roman"/>
          <w:color w:val="000000" w:themeColor="text1"/>
          <w:sz w:val="22"/>
          <w:szCs w:val="22"/>
        </w:rPr>
        <w:t>local measures totaling $714 million</w:t>
      </w:r>
      <w:r w:rsidR="00F938B4" w:rsidRPr="006C5E48">
        <w:rPr>
          <w:rStyle w:val="FootnoteReference"/>
          <w:rFonts w:ascii="Garamond" w:hAnsi="Garamond" w:cs="Times New Roman"/>
          <w:color w:val="000000" w:themeColor="text1"/>
          <w:sz w:val="22"/>
          <w:szCs w:val="22"/>
        </w:rPr>
        <w:footnoteReference w:id="1"/>
      </w:r>
      <w:r w:rsidR="00F938B4" w:rsidRPr="006C5E48">
        <w:rPr>
          <w:rFonts w:ascii="Garamond" w:hAnsi="Garamond" w:cs="Times New Roman"/>
          <w:color w:val="000000" w:themeColor="text1"/>
          <w:sz w:val="22"/>
          <w:szCs w:val="22"/>
        </w:rPr>
        <w:t xml:space="preserve"> in dedicated funding for the production of affordable housing.</w:t>
      </w:r>
      <w:r w:rsidR="00E342C9">
        <w:rPr>
          <w:rFonts w:ascii="Garamond" w:hAnsi="Garamond" w:cs="Times New Roman"/>
          <w:color w:val="000000" w:themeColor="text1"/>
          <w:sz w:val="22"/>
          <w:szCs w:val="22"/>
        </w:rPr>
        <w:t xml:space="preserve"> </w:t>
      </w:r>
      <w:r w:rsidR="00F938B4" w:rsidRPr="006C5E48">
        <w:rPr>
          <w:rFonts w:ascii="Garamond" w:hAnsi="Garamond" w:cs="Times New Roman"/>
          <w:color w:val="000000" w:themeColor="text1"/>
          <w:sz w:val="22"/>
          <w:szCs w:val="22"/>
        </w:rPr>
        <w:t xml:space="preserve">However, </w:t>
      </w:r>
      <w:r w:rsidR="00E342C9">
        <w:rPr>
          <w:rFonts w:ascii="Garamond" w:hAnsi="Garamond" w:cs="Times New Roman"/>
          <w:color w:val="000000" w:themeColor="text1"/>
          <w:sz w:val="22"/>
          <w:szCs w:val="22"/>
        </w:rPr>
        <w:t>even though</w:t>
      </w:r>
      <w:r w:rsidR="00F938B4" w:rsidRPr="006C5E48">
        <w:rPr>
          <w:rFonts w:ascii="Garamond" w:hAnsi="Garamond" w:cs="Times New Roman"/>
          <w:color w:val="000000" w:themeColor="text1"/>
          <w:sz w:val="22"/>
          <w:szCs w:val="22"/>
        </w:rPr>
        <w:t xml:space="preserve"> each of these measures </w:t>
      </w:r>
      <w:r w:rsidR="00E342C9">
        <w:rPr>
          <w:rFonts w:ascii="Garamond" w:hAnsi="Garamond" w:cs="Times New Roman"/>
          <w:color w:val="000000" w:themeColor="text1"/>
          <w:sz w:val="22"/>
          <w:szCs w:val="22"/>
        </w:rPr>
        <w:t xml:space="preserve">received strong </w:t>
      </w:r>
      <w:r w:rsidR="00E342C9">
        <w:rPr>
          <w:rFonts w:ascii="Garamond" w:hAnsi="Garamond" w:cs="Times New Roman"/>
          <w:color w:val="000000" w:themeColor="text1"/>
          <w:sz w:val="22"/>
          <w:szCs w:val="22"/>
        </w:rPr>
        <w:lastRenderedPageBreak/>
        <w:t>majority support from voters (</w:t>
      </w:r>
      <w:r w:rsidR="00F938B4" w:rsidRPr="006C5E48">
        <w:rPr>
          <w:rFonts w:ascii="Garamond" w:hAnsi="Garamond" w:cs="Times New Roman"/>
          <w:color w:val="000000" w:themeColor="text1"/>
          <w:sz w:val="22"/>
          <w:szCs w:val="22"/>
        </w:rPr>
        <w:t>reaching</w:t>
      </w:r>
      <w:r w:rsidR="006C5E48" w:rsidRPr="006C5E48">
        <w:rPr>
          <w:rFonts w:ascii="Garamond" w:hAnsi="Garamond" w:cs="Times New Roman"/>
          <w:color w:val="000000" w:themeColor="text1"/>
          <w:sz w:val="22"/>
          <w:szCs w:val="22"/>
        </w:rPr>
        <w:t xml:space="preserve"> at least</w:t>
      </w:r>
      <w:r w:rsidR="00F938B4" w:rsidRPr="006C5E48">
        <w:rPr>
          <w:rFonts w:ascii="Garamond" w:hAnsi="Garamond" w:cs="Times New Roman"/>
          <w:color w:val="000000" w:themeColor="text1"/>
          <w:sz w:val="22"/>
          <w:szCs w:val="22"/>
        </w:rPr>
        <w:t xml:space="preserve"> 55% support</w:t>
      </w:r>
      <w:r w:rsidR="00E342C9">
        <w:rPr>
          <w:rFonts w:ascii="Garamond" w:hAnsi="Garamond" w:cs="Times New Roman"/>
          <w:color w:val="000000" w:themeColor="text1"/>
          <w:sz w:val="22"/>
          <w:szCs w:val="22"/>
        </w:rPr>
        <w:t>),</w:t>
      </w:r>
      <w:r w:rsidR="00E342C9" w:rsidRPr="006C5E48">
        <w:rPr>
          <w:rFonts w:ascii="Garamond" w:hAnsi="Garamond" w:cs="Times New Roman"/>
          <w:color w:val="000000" w:themeColor="text1"/>
          <w:sz w:val="22"/>
          <w:szCs w:val="22"/>
        </w:rPr>
        <w:t xml:space="preserve"> </w:t>
      </w:r>
      <w:r w:rsidR="00F938B4" w:rsidRPr="006C5E48">
        <w:rPr>
          <w:rFonts w:ascii="Garamond" w:hAnsi="Garamond" w:cs="Times New Roman"/>
          <w:color w:val="000000" w:themeColor="text1"/>
          <w:sz w:val="22"/>
          <w:szCs w:val="22"/>
        </w:rPr>
        <w:t xml:space="preserve">the </w:t>
      </w:r>
      <w:r w:rsidR="00E342C9">
        <w:rPr>
          <w:rFonts w:ascii="Garamond" w:hAnsi="Garamond" w:cs="Times New Roman"/>
          <w:color w:val="000000" w:themeColor="text1"/>
          <w:sz w:val="22"/>
          <w:szCs w:val="22"/>
        </w:rPr>
        <w:t>policies</w:t>
      </w:r>
      <w:r w:rsidR="00E342C9" w:rsidRPr="006C5E48">
        <w:rPr>
          <w:rFonts w:ascii="Garamond" w:hAnsi="Garamond" w:cs="Times New Roman"/>
          <w:color w:val="000000" w:themeColor="text1"/>
          <w:sz w:val="22"/>
          <w:szCs w:val="22"/>
        </w:rPr>
        <w:t xml:space="preserve"> </w:t>
      </w:r>
      <w:r w:rsidR="00F938B4" w:rsidRPr="006C5E48">
        <w:rPr>
          <w:rFonts w:ascii="Garamond" w:hAnsi="Garamond" w:cs="Times New Roman"/>
          <w:color w:val="000000" w:themeColor="text1"/>
          <w:sz w:val="22"/>
          <w:szCs w:val="22"/>
        </w:rPr>
        <w:t>failed</w:t>
      </w:r>
      <w:r w:rsidR="00E342C9">
        <w:rPr>
          <w:rFonts w:ascii="Garamond" w:hAnsi="Garamond" w:cs="Times New Roman"/>
          <w:color w:val="000000" w:themeColor="text1"/>
          <w:sz w:val="22"/>
          <w:szCs w:val="22"/>
        </w:rPr>
        <w:t xml:space="preserve"> to be passed into law owing to the severely restrictive </w:t>
      </w:r>
      <w:r w:rsidR="00B23F4D">
        <w:rPr>
          <w:rFonts w:ascii="Garamond" w:hAnsi="Garamond" w:cs="Times New Roman"/>
          <w:color w:val="000000" w:themeColor="text1"/>
          <w:sz w:val="22"/>
          <w:szCs w:val="22"/>
        </w:rPr>
        <w:t>two-thirds</w:t>
      </w:r>
      <w:r w:rsidR="00E342C9">
        <w:rPr>
          <w:rFonts w:ascii="Garamond" w:hAnsi="Garamond" w:cs="Times New Roman"/>
          <w:color w:val="000000" w:themeColor="text1"/>
          <w:sz w:val="22"/>
          <w:szCs w:val="22"/>
        </w:rPr>
        <w:t xml:space="preserve"> threshold</w:t>
      </w:r>
      <w:r w:rsidR="00B23F4D">
        <w:rPr>
          <w:rFonts w:ascii="Garamond" w:hAnsi="Garamond" w:cs="Times New Roman"/>
          <w:color w:val="000000" w:themeColor="text1"/>
          <w:sz w:val="22"/>
          <w:szCs w:val="22"/>
        </w:rPr>
        <w:t xml:space="preserve"> needed to secure voter approval</w:t>
      </w:r>
      <w:r w:rsidR="00F938B4" w:rsidRPr="006C5E48">
        <w:rPr>
          <w:rFonts w:ascii="Garamond" w:hAnsi="Garamond" w:cs="Times New Roman"/>
          <w:color w:val="000000" w:themeColor="text1"/>
          <w:sz w:val="22"/>
          <w:szCs w:val="22"/>
        </w:rPr>
        <w:t>.</w:t>
      </w:r>
      <w:r w:rsidR="006C5E48" w:rsidRPr="006C5E48">
        <w:rPr>
          <w:rFonts w:ascii="Garamond" w:hAnsi="Garamond" w:cs="Times New Roman"/>
          <w:color w:val="000000" w:themeColor="text1"/>
          <w:sz w:val="22"/>
          <w:szCs w:val="22"/>
        </w:rPr>
        <w:t xml:space="preserve"> Local revenue is an important component </w:t>
      </w:r>
      <w:r w:rsidR="00E342C9">
        <w:rPr>
          <w:rFonts w:ascii="Garamond" w:hAnsi="Garamond" w:cs="Times New Roman"/>
          <w:color w:val="000000" w:themeColor="text1"/>
          <w:sz w:val="22"/>
          <w:szCs w:val="22"/>
        </w:rPr>
        <w:t>to create local affordable homes</w:t>
      </w:r>
      <w:r w:rsidR="006C5E48" w:rsidRPr="006C5E48">
        <w:rPr>
          <w:rFonts w:ascii="Garamond" w:hAnsi="Garamond" w:cs="Times New Roman"/>
          <w:color w:val="000000" w:themeColor="text1"/>
          <w:sz w:val="22"/>
          <w:szCs w:val="22"/>
        </w:rPr>
        <w:t xml:space="preserve"> and can often free up five state and federal dollars for </w:t>
      </w:r>
      <w:proofErr w:type="gramStart"/>
      <w:r w:rsidR="006C5E48" w:rsidRPr="006C5E48">
        <w:rPr>
          <w:rFonts w:ascii="Garamond" w:hAnsi="Garamond" w:cs="Times New Roman"/>
          <w:color w:val="000000" w:themeColor="text1"/>
          <w:sz w:val="22"/>
          <w:szCs w:val="22"/>
        </w:rPr>
        <w:t>every one</w:t>
      </w:r>
      <w:proofErr w:type="gramEnd"/>
      <w:r w:rsidR="006C5E48" w:rsidRPr="006C5E48">
        <w:rPr>
          <w:rFonts w:ascii="Garamond" w:hAnsi="Garamond" w:cs="Times New Roman"/>
          <w:color w:val="000000" w:themeColor="text1"/>
          <w:sz w:val="22"/>
          <w:szCs w:val="22"/>
        </w:rPr>
        <w:t xml:space="preserve"> local dollar spent on a project. </w:t>
      </w:r>
      <w:r w:rsidR="006C5E48" w:rsidRPr="00B23F4D">
        <w:rPr>
          <w:rFonts w:ascii="Garamond" w:hAnsi="Garamond" w:cs="Times New Roman"/>
          <w:b/>
          <w:color w:val="000000" w:themeColor="text1"/>
          <w:sz w:val="22"/>
          <w:szCs w:val="22"/>
        </w:rPr>
        <w:t>The</w:t>
      </w:r>
      <w:r w:rsidR="00E342C9" w:rsidRPr="00B23F4D">
        <w:rPr>
          <w:rFonts w:ascii="Garamond" w:hAnsi="Garamond" w:cs="Times New Roman"/>
          <w:b/>
          <w:color w:val="000000" w:themeColor="text1"/>
          <w:sz w:val="22"/>
          <w:szCs w:val="22"/>
        </w:rPr>
        <w:t xml:space="preserve"> </w:t>
      </w:r>
      <w:r w:rsidR="00B23F4D">
        <w:rPr>
          <w:rFonts w:ascii="Garamond" w:hAnsi="Garamond" w:cs="Times New Roman"/>
          <w:b/>
          <w:color w:val="000000" w:themeColor="text1"/>
          <w:sz w:val="22"/>
          <w:szCs w:val="22"/>
        </w:rPr>
        <w:t>two-thirds</w:t>
      </w:r>
      <w:r w:rsidR="00E342C9" w:rsidRPr="00B23F4D">
        <w:rPr>
          <w:rFonts w:ascii="Garamond" w:hAnsi="Garamond" w:cs="Times New Roman"/>
          <w:b/>
          <w:color w:val="000000" w:themeColor="text1"/>
          <w:sz w:val="22"/>
          <w:szCs w:val="22"/>
        </w:rPr>
        <w:t xml:space="preserve"> threshold cost these local communities </w:t>
      </w:r>
      <w:r w:rsidR="006C5E48" w:rsidRPr="00B23F4D">
        <w:rPr>
          <w:rFonts w:ascii="Garamond" w:hAnsi="Garamond" w:cs="Times New Roman"/>
          <w:b/>
          <w:color w:val="000000" w:themeColor="text1"/>
          <w:sz w:val="22"/>
          <w:szCs w:val="22"/>
        </w:rPr>
        <w:t>an estimated $3.5 billion in new funding for affordable housing development</w:t>
      </w:r>
      <w:r w:rsidR="00E342C9" w:rsidRPr="00B23F4D">
        <w:rPr>
          <w:rFonts w:ascii="Garamond" w:hAnsi="Garamond" w:cs="Times New Roman"/>
          <w:b/>
          <w:color w:val="000000" w:themeColor="text1"/>
          <w:sz w:val="22"/>
          <w:szCs w:val="22"/>
        </w:rPr>
        <w:t>, when accounting for this state and federal match</w:t>
      </w:r>
      <w:r w:rsidR="006C5E48" w:rsidRPr="00B23F4D">
        <w:rPr>
          <w:rFonts w:ascii="Garamond" w:hAnsi="Garamond" w:cs="Times New Roman"/>
          <w:b/>
          <w:color w:val="000000" w:themeColor="text1"/>
          <w:sz w:val="22"/>
          <w:szCs w:val="22"/>
        </w:rPr>
        <w:t xml:space="preserve">.   </w:t>
      </w:r>
    </w:p>
    <w:p w14:paraId="31E24487" w14:textId="77777777" w:rsidR="00E342C9" w:rsidRDefault="00E342C9" w:rsidP="00823A4A">
      <w:pPr>
        <w:rPr>
          <w:rFonts w:ascii="Garamond" w:hAnsi="Garamond"/>
          <w:b/>
          <w:sz w:val="22"/>
          <w:szCs w:val="22"/>
          <w:u w:val="single"/>
        </w:rPr>
      </w:pPr>
    </w:p>
    <w:p w14:paraId="4FA21352" w14:textId="03851CE9" w:rsidR="00E342C9" w:rsidRDefault="00E342C9" w:rsidP="00823A4A">
      <w:pPr>
        <w:rPr>
          <w:rFonts w:ascii="Garamond" w:hAnsi="Garamond"/>
          <w:b/>
          <w:sz w:val="22"/>
          <w:szCs w:val="22"/>
          <w:u w:val="single"/>
        </w:rPr>
      </w:pPr>
      <w:r>
        <w:rPr>
          <w:rFonts w:ascii="Garamond" w:hAnsi="Garamond"/>
          <w:b/>
          <w:sz w:val="22"/>
          <w:szCs w:val="22"/>
          <w:u w:val="single"/>
        </w:rPr>
        <w:t>ACA 1: Support Local Decision-making</w:t>
      </w:r>
      <w:r w:rsidR="00DD67DB">
        <w:rPr>
          <w:rFonts w:ascii="Garamond" w:hAnsi="Garamond"/>
          <w:b/>
          <w:sz w:val="22"/>
          <w:szCs w:val="22"/>
          <w:u w:val="single"/>
        </w:rPr>
        <w:t>,</w:t>
      </w:r>
      <w:r>
        <w:rPr>
          <w:rFonts w:ascii="Garamond" w:hAnsi="Garamond"/>
          <w:b/>
          <w:sz w:val="22"/>
          <w:szCs w:val="22"/>
          <w:u w:val="single"/>
        </w:rPr>
        <w:t xml:space="preserve"> Strengthen Local Communities</w:t>
      </w:r>
      <w:r w:rsidR="00DD67DB">
        <w:rPr>
          <w:rFonts w:ascii="Garamond" w:hAnsi="Garamond"/>
          <w:b/>
          <w:sz w:val="22"/>
          <w:szCs w:val="22"/>
          <w:u w:val="single"/>
        </w:rPr>
        <w:t>, Represent Voters’ Will</w:t>
      </w:r>
    </w:p>
    <w:p w14:paraId="27313B29" w14:textId="3D8DE610" w:rsidR="00E342C9" w:rsidRDefault="00E342C9" w:rsidP="00823A4A">
      <w:pPr>
        <w:rPr>
          <w:rFonts w:ascii="Garamond" w:hAnsi="Garamond"/>
          <w:sz w:val="22"/>
          <w:szCs w:val="22"/>
        </w:rPr>
      </w:pPr>
    </w:p>
    <w:p w14:paraId="6CBC466B" w14:textId="490638CD" w:rsidR="00823A4A" w:rsidRPr="006C5E48" w:rsidRDefault="00E342C9" w:rsidP="00823A4A">
      <w:pPr>
        <w:rPr>
          <w:rFonts w:ascii="Garamond" w:hAnsi="Garamond"/>
          <w:sz w:val="22"/>
          <w:szCs w:val="22"/>
        </w:rPr>
      </w:pPr>
      <w:r>
        <w:rPr>
          <w:rFonts w:ascii="Garamond" w:hAnsi="Garamond"/>
          <w:sz w:val="22"/>
          <w:szCs w:val="22"/>
        </w:rPr>
        <w:t xml:space="preserve">By </w:t>
      </w:r>
      <w:r w:rsidR="00B23F4D">
        <w:rPr>
          <w:rFonts w:ascii="Garamond" w:hAnsi="Garamond"/>
          <w:sz w:val="22"/>
          <w:szCs w:val="22"/>
        </w:rPr>
        <w:t>providing</w:t>
      </w:r>
      <w:r w:rsidR="00823A4A" w:rsidRPr="006C5E48">
        <w:rPr>
          <w:rFonts w:ascii="Garamond" w:hAnsi="Garamond"/>
          <w:sz w:val="22"/>
          <w:szCs w:val="22"/>
        </w:rPr>
        <w:t xml:space="preserve"> local governments a more realistic financing option to increase affordable </w:t>
      </w:r>
      <w:r>
        <w:rPr>
          <w:rFonts w:ascii="Garamond" w:hAnsi="Garamond"/>
          <w:sz w:val="22"/>
          <w:szCs w:val="22"/>
        </w:rPr>
        <w:t>homes</w:t>
      </w:r>
      <w:r w:rsidR="00823A4A" w:rsidRPr="006C5E48">
        <w:rPr>
          <w:rFonts w:ascii="Garamond" w:hAnsi="Garamond"/>
          <w:sz w:val="22"/>
          <w:szCs w:val="22"/>
        </w:rPr>
        <w:t xml:space="preserve"> and to address the numerous local public infrastructure challenges cities, counties, and special districts are facing</w:t>
      </w:r>
      <w:r w:rsidR="00DD67DB">
        <w:rPr>
          <w:rFonts w:ascii="Garamond" w:hAnsi="Garamond"/>
          <w:sz w:val="22"/>
          <w:szCs w:val="22"/>
        </w:rPr>
        <w:t>, ACA 1 will support local voters’ decision-making opportunities</w:t>
      </w:r>
      <w:r w:rsidR="00823A4A" w:rsidRPr="006C5E48">
        <w:rPr>
          <w:rFonts w:ascii="Garamond" w:hAnsi="Garamond"/>
          <w:sz w:val="22"/>
          <w:szCs w:val="22"/>
        </w:rPr>
        <w:t xml:space="preserve">. </w:t>
      </w:r>
    </w:p>
    <w:p w14:paraId="5F2EC501" w14:textId="11FAD47A" w:rsidR="00823A4A" w:rsidRPr="006C5E48" w:rsidRDefault="00D52C49" w:rsidP="00823A4A">
      <w:pPr>
        <w:rPr>
          <w:rFonts w:ascii="Garamond" w:hAnsi="Garamond"/>
          <w:sz w:val="22"/>
          <w:szCs w:val="22"/>
        </w:rPr>
      </w:pPr>
      <w:r w:rsidRPr="006C5E48">
        <w:rPr>
          <w:rFonts w:ascii="Garamond" w:hAnsi="Garamond" w:cs="Times New Roman"/>
          <w:b/>
          <w:color w:val="FF0000"/>
          <w:sz w:val="22"/>
          <w:szCs w:val="22"/>
        </w:rPr>
        <w:br/>
      </w:r>
      <w:r w:rsidR="00823A4A" w:rsidRPr="006C5E48">
        <w:rPr>
          <w:rFonts w:ascii="Garamond" w:hAnsi="Garamond"/>
          <w:sz w:val="22"/>
          <w:szCs w:val="22"/>
        </w:rPr>
        <w:t xml:space="preserve">ACA 1 will </w:t>
      </w:r>
      <w:r w:rsidR="00DD67DB">
        <w:rPr>
          <w:rFonts w:ascii="Garamond" w:hAnsi="Garamond"/>
          <w:sz w:val="22"/>
          <w:szCs w:val="22"/>
        </w:rPr>
        <w:t xml:space="preserve">strengthen local communities and </w:t>
      </w:r>
      <w:r w:rsidR="00823A4A" w:rsidRPr="006C5E48">
        <w:rPr>
          <w:rFonts w:ascii="Garamond" w:hAnsi="Garamond"/>
          <w:sz w:val="22"/>
          <w:szCs w:val="22"/>
        </w:rPr>
        <w:t xml:space="preserve">level the playing field and create parity with school districts so that cities, counties, and special districts have a viable financing tool to address </w:t>
      </w:r>
      <w:r w:rsidR="00DD67DB">
        <w:rPr>
          <w:rFonts w:ascii="Garamond" w:hAnsi="Garamond"/>
          <w:sz w:val="22"/>
          <w:szCs w:val="22"/>
        </w:rPr>
        <w:t>critical</w:t>
      </w:r>
      <w:r w:rsidR="00DD67DB" w:rsidRPr="006C5E48">
        <w:rPr>
          <w:rFonts w:ascii="Garamond" w:hAnsi="Garamond"/>
          <w:sz w:val="22"/>
          <w:szCs w:val="22"/>
        </w:rPr>
        <w:t xml:space="preserve"> </w:t>
      </w:r>
      <w:r w:rsidR="00823A4A" w:rsidRPr="006C5E48">
        <w:rPr>
          <w:rFonts w:ascii="Garamond" w:hAnsi="Garamond"/>
          <w:sz w:val="22"/>
          <w:szCs w:val="22"/>
        </w:rPr>
        <w:t xml:space="preserve">community needs for affordable </w:t>
      </w:r>
      <w:r w:rsidR="00DD67DB">
        <w:rPr>
          <w:rFonts w:ascii="Garamond" w:hAnsi="Garamond"/>
          <w:sz w:val="22"/>
          <w:szCs w:val="22"/>
        </w:rPr>
        <w:t>homes</w:t>
      </w:r>
      <w:r w:rsidR="00DD67DB" w:rsidRPr="006C5E48">
        <w:rPr>
          <w:rFonts w:ascii="Garamond" w:hAnsi="Garamond"/>
          <w:sz w:val="22"/>
          <w:szCs w:val="22"/>
        </w:rPr>
        <w:t xml:space="preserve"> </w:t>
      </w:r>
      <w:r w:rsidR="00823A4A" w:rsidRPr="006C5E48">
        <w:rPr>
          <w:rFonts w:ascii="Garamond" w:hAnsi="Garamond"/>
          <w:sz w:val="22"/>
          <w:szCs w:val="22"/>
        </w:rPr>
        <w:t xml:space="preserve">and public infrastructure. Local voters would still need to overwhelmingly support a bond or special tax (with 55%) in order for it to be approved, thus protecting voters’ control over how their tax dollars are spent. The bill also provides specific requirements for voter protection, public notice, and financial accountability. </w:t>
      </w:r>
    </w:p>
    <w:p w14:paraId="5D422E37" w14:textId="77777777" w:rsidR="00DD67DB" w:rsidRPr="006C5E48" w:rsidRDefault="00DD67DB" w:rsidP="00823A4A">
      <w:pPr>
        <w:rPr>
          <w:rFonts w:ascii="Garamond" w:hAnsi="Garamond"/>
          <w:sz w:val="22"/>
          <w:szCs w:val="22"/>
        </w:rPr>
      </w:pPr>
    </w:p>
    <w:p w14:paraId="68B5DD2A" w14:textId="2C098806" w:rsidR="00D52C49" w:rsidRPr="006C5E48" w:rsidRDefault="00DD67DB" w:rsidP="00823A4A">
      <w:pPr>
        <w:rPr>
          <w:rFonts w:ascii="Garamond" w:hAnsi="Garamond"/>
          <w:sz w:val="22"/>
          <w:szCs w:val="22"/>
        </w:rPr>
      </w:pPr>
      <w:r>
        <w:rPr>
          <w:rFonts w:ascii="Garamond" w:hAnsi="Garamond"/>
          <w:sz w:val="22"/>
          <w:szCs w:val="22"/>
        </w:rPr>
        <w:t xml:space="preserve">And ACA 1’s process is designed to ensure that it represents voters’ will. </w:t>
      </w:r>
      <w:r w:rsidR="00823A4A" w:rsidRPr="006C5E48">
        <w:rPr>
          <w:rFonts w:ascii="Garamond" w:hAnsi="Garamond"/>
          <w:sz w:val="22"/>
          <w:szCs w:val="22"/>
        </w:rPr>
        <w:t>If approved by the Legislature, the proposal would then have to achieve voter approval during a statewide election. This would further solidify the fact that voters support this change. Californians want to have an impact on their communities, because they know best what their families and neighbors need</w:t>
      </w:r>
      <w:r>
        <w:rPr>
          <w:rFonts w:ascii="Garamond" w:hAnsi="Garamond"/>
          <w:sz w:val="22"/>
          <w:szCs w:val="22"/>
        </w:rPr>
        <w:t>, and lawmakers must give them this opportunity by passing ACA 1 and referring it to voters’ ballots.</w:t>
      </w:r>
      <w:r w:rsidRPr="006C5E48">
        <w:rPr>
          <w:rFonts w:ascii="Garamond" w:hAnsi="Garamond"/>
          <w:sz w:val="22"/>
          <w:szCs w:val="22"/>
        </w:rPr>
        <w:t xml:space="preserve"> </w:t>
      </w:r>
    </w:p>
    <w:p w14:paraId="34F0240C" w14:textId="77777777" w:rsidR="007C7085" w:rsidRPr="006C5E48" w:rsidRDefault="007C7085" w:rsidP="00A44671">
      <w:pPr>
        <w:rPr>
          <w:rFonts w:ascii="Garamond" w:hAnsi="Garamond" w:cs="Times New Roman"/>
          <w:b/>
          <w:sz w:val="22"/>
          <w:szCs w:val="22"/>
        </w:rPr>
      </w:pPr>
    </w:p>
    <w:p w14:paraId="49BF8A3F" w14:textId="2AB41F7B" w:rsidR="005266CE" w:rsidRPr="006C5E48" w:rsidRDefault="005266CE" w:rsidP="00D52C49">
      <w:pPr>
        <w:rPr>
          <w:rFonts w:ascii="Garamond" w:hAnsi="Garamond" w:cs="Times New Roman"/>
          <w:sz w:val="22"/>
          <w:szCs w:val="22"/>
        </w:rPr>
      </w:pPr>
      <w:r w:rsidRPr="006C5E48">
        <w:rPr>
          <w:rFonts w:ascii="Garamond" w:hAnsi="Garamond" w:cs="Times New Roman"/>
          <w:sz w:val="22"/>
          <w:szCs w:val="22"/>
        </w:rPr>
        <w:t>Thank you for your leadership in drafting legislation</w:t>
      </w:r>
      <w:r w:rsidR="00AD0B83" w:rsidRPr="006C5E48">
        <w:rPr>
          <w:rFonts w:ascii="Garamond" w:hAnsi="Garamond" w:cs="Times New Roman"/>
          <w:sz w:val="22"/>
          <w:szCs w:val="22"/>
        </w:rPr>
        <w:t xml:space="preserve">. </w:t>
      </w:r>
      <w:r w:rsidR="00D52C49" w:rsidRPr="006C5E48">
        <w:rPr>
          <w:rFonts w:ascii="Garamond" w:hAnsi="Garamond" w:cs="Times New Roman"/>
          <w:sz w:val="22"/>
          <w:szCs w:val="22"/>
        </w:rPr>
        <w:t>As a [</w:t>
      </w:r>
      <w:r w:rsidR="00D52C49" w:rsidRPr="006C5E48">
        <w:rPr>
          <w:rFonts w:ascii="Garamond" w:hAnsi="Garamond" w:cs="Times New Roman"/>
          <w:sz w:val="22"/>
          <w:szCs w:val="22"/>
          <w:highlight w:val="yellow"/>
        </w:rPr>
        <w:t>your organization/industry type</w:t>
      </w:r>
      <w:r w:rsidR="00D52C49" w:rsidRPr="006C5E48">
        <w:rPr>
          <w:rFonts w:ascii="Garamond" w:hAnsi="Garamond" w:cs="Times New Roman"/>
          <w:sz w:val="22"/>
          <w:szCs w:val="22"/>
        </w:rPr>
        <w:t>] and as a member of the Non-Profit Housing Association of Northern California (NPH), w</w:t>
      </w:r>
      <w:r w:rsidRPr="006C5E48">
        <w:rPr>
          <w:rFonts w:ascii="Garamond" w:hAnsi="Garamond" w:cs="Times New Roman"/>
          <w:sz w:val="22"/>
          <w:szCs w:val="22"/>
        </w:rPr>
        <w:t>e look forward to working with you to pass this important legislation.</w:t>
      </w:r>
    </w:p>
    <w:p w14:paraId="63A098CB" w14:textId="77777777" w:rsidR="005266CE" w:rsidRPr="006C5E48" w:rsidRDefault="005266CE" w:rsidP="00A44671">
      <w:pPr>
        <w:rPr>
          <w:rFonts w:ascii="Garamond" w:hAnsi="Garamond" w:cs="Times New Roman"/>
          <w:sz w:val="22"/>
          <w:szCs w:val="22"/>
        </w:rPr>
      </w:pPr>
    </w:p>
    <w:p w14:paraId="3D7BB3C2" w14:textId="77777777" w:rsidR="008E1E25" w:rsidRPr="006C5E48" w:rsidRDefault="008E1E25" w:rsidP="00A44671">
      <w:pPr>
        <w:rPr>
          <w:rFonts w:ascii="Garamond" w:hAnsi="Garamond" w:cs="Times New Roman"/>
          <w:sz w:val="22"/>
          <w:szCs w:val="22"/>
        </w:rPr>
      </w:pPr>
      <w:r w:rsidRPr="006C5E48">
        <w:rPr>
          <w:rFonts w:ascii="Garamond" w:hAnsi="Garamond" w:cs="Times New Roman"/>
          <w:sz w:val="22"/>
          <w:szCs w:val="22"/>
        </w:rPr>
        <w:t xml:space="preserve">Sincerely, </w:t>
      </w:r>
    </w:p>
    <w:p w14:paraId="4DABFC88" w14:textId="77777777" w:rsidR="008E1E25" w:rsidRPr="006C5E48" w:rsidRDefault="008E1E25" w:rsidP="00A44671">
      <w:pPr>
        <w:rPr>
          <w:rFonts w:ascii="Garamond" w:hAnsi="Garamond" w:cs="Times New Roman"/>
          <w:sz w:val="22"/>
          <w:szCs w:val="22"/>
        </w:rPr>
      </w:pPr>
    </w:p>
    <w:p w14:paraId="5A03CC30" w14:textId="77777777" w:rsidR="0070384A" w:rsidRPr="006C5E48" w:rsidRDefault="0070384A" w:rsidP="0070384A">
      <w:pPr>
        <w:rPr>
          <w:rFonts w:ascii="Garamond" w:hAnsi="Garamond" w:cs="Times New Roman"/>
          <w:sz w:val="22"/>
          <w:szCs w:val="22"/>
          <w:highlight w:val="yellow"/>
        </w:rPr>
      </w:pPr>
      <w:r w:rsidRPr="006C5E48">
        <w:rPr>
          <w:rFonts w:ascii="Garamond" w:hAnsi="Garamond" w:cs="Times New Roman"/>
          <w:sz w:val="22"/>
          <w:szCs w:val="22"/>
          <w:highlight w:val="yellow"/>
        </w:rPr>
        <w:t>[Insert Your Full Name]</w:t>
      </w:r>
    </w:p>
    <w:p w14:paraId="5EBD4506" w14:textId="77777777" w:rsidR="00C774F2" w:rsidRPr="006C5E48" w:rsidRDefault="0070384A" w:rsidP="0070384A">
      <w:pPr>
        <w:rPr>
          <w:rFonts w:ascii="Garamond" w:hAnsi="Garamond" w:cs="Times New Roman"/>
          <w:sz w:val="22"/>
          <w:szCs w:val="22"/>
        </w:rPr>
      </w:pPr>
      <w:r w:rsidRPr="006C5E48">
        <w:rPr>
          <w:rFonts w:ascii="Garamond" w:hAnsi="Garamond" w:cs="Times New Roman"/>
          <w:sz w:val="22"/>
          <w:szCs w:val="22"/>
          <w:highlight w:val="yellow"/>
        </w:rPr>
        <w:t>[Insert Your Title]</w:t>
      </w:r>
    </w:p>
    <w:p w14:paraId="4BB3523B" w14:textId="39D6B877" w:rsidR="001E66E2" w:rsidRPr="006C5E48" w:rsidRDefault="001E66E2" w:rsidP="0070384A">
      <w:pPr>
        <w:rPr>
          <w:rFonts w:ascii="Garamond" w:hAnsi="Garamond" w:cs="Times New Roman"/>
          <w:sz w:val="22"/>
          <w:szCs w:val="22"/>
        </w:rPr>
      </w:pPr>
      <w:r w:rsidRPr="006C5E48">
        <w:rPr>
          <w:rFonts w:ascii="Garamond" w:hAnsi="Garamond" w:cs="Times New Roman"/>
          <w:sz w:val="22"/>
          <w:szCs w:val="22"/>
          <w:highlight w:val="yellow"/>
        </w:rPr>
        <w:t>[Insert Your Organization’s Name]</w:t>
      </w:r>
    </w:p>
    <w:p w14:paraId="1E0DCD20" w14:textId="77777777" w:rsidR="0070384A" w:rsidRPr="006C5E48" w:rsidRDefault="0070384A" w:rsidP="0070384A">
      <w:pPr>
        <w:rPr>
          <w:rFonts w:ascii="Garamond" w:hAnsi="Garamond" w:cs="Times New Roman"/>
          <w:sz w:val="22"/>
          <w:szCs w:val="22"/>
        </w:rPr>
      </w:pPr>
    </w:p>
    <w:p w14:paraId="0801997E" w14:textId="77777777" w:rsidR="005266CE" w:rsidRPr="006C5E48" w:rsidRDefault="005266CE" w:rsidP="005266CE">
      <w:pPr>
        <w:rPr>
          <w:rFonts w:ascii="Garamond" w:hAnsi="Garamond" w:cs="Times New Roman"/>
          <w:sz w:val="22"/>
          <w:szCs w:val="22"/>
        </w:rPr>
      </w:pPr>
    </w:p>
    <w:p w14:paraId="686279DA" w14:textId="77777777" w:rsidR="00A44671" w:rsidRPr="00AD0B83" w:rsidRDefault="00A44671" w:rsidP="00A44671">
      <w:pPr>
        <w:rPr>
          <w:rFonts w:ascii="Garamond" w:hAnsi="Garamond" w:cs="Times New Roman"/>
          <w:sz w:val="22"/>
          <w:szCs w:val="22"/>
          <w:highlight w:val="yellow"/>
        </w:rPr>
      </w:pPr>
    </w:p>
    <w:p w14:paraId="24E97DA2" w14:textId="77777777" w:rsidR="002D04CC" w:rsidRPr="00AD0B83" w:rsidRDefault="002D04CC">
      <w:pPr>
        <w:rPr>
          <w:rFonts w:ascii="Garamond" w:hAnsi="Garamond" w:cs="Times New Roman"/>
          <w:sz w:val="22"/>
          <w:szCs w:val="22"/>
        </w:rPr>
      </w:pPr>
    </w:p>
    <w:sectPr w:rsidR="002D04CC" w:rsidRPr="00AD0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A510" w14:textId="77777777" w:rsidR="00800A5D" w:rsidRDefault="00800A5D" w:rsidP="00AD0B83">
      <w:pPr>
        <w:spacing w:line="240" w:lineRule="auto"/>
      </w:pPr>
      <w:r>
        <w:separator/>
      </w:r>
    </w:p>
  </w:endnote>
  <w:endnote w:type="continuationSeparator" w:id="0">
    <w:p w14:paraId="272CFCB4" w14:textId="77777777" w:rsidR="00800A5D" w:rsidRDefault="00800A5D" w:rsidP="00AD0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21FC" w14:textId="77777777" w:rsidR="00800A5D" w:rsidRDefault="00800A5D" w:rsidP="00AD0B83">
      <w:pPr>
        <w:spacing w:line="240" w:lineRule="auto"/>
      </w:pPr>
      <w:r>
        <w:separator/>
      </w:r>
    </w:p>
  </w:footnote>
  <w:footnote w:type="continuationSeparator" w:id="0">
    <w:p w14:paraId="53B810D7" w14:textId="77777777" w:rsidR="00800A5D" w:rsidRDefault="00800A5D" w:rsidP="00AD0B83">
      <w:pPr>
        <w:spacing w:line="240" w:lineRule="auto"/>
      </w:pPr>
      <w:r>
        <w:continuationSeparator/>
      </w:r>
    </w:p>
  </w:footnote>
  <w:footnote w:id="1">
    <w:p w14:paraId="4916274C" w14:textId="507B8FAC" w:rsidR="00F938B4" w:rsidRPr="006C5E48" w:rsidRDefault="00F938B4">
      <w:pPr>
        <w:pStyle w:val="FootnoteText"/>
        <w:rPr>
          <w:rFonts w:ascii="Garamond" w:hAnsi="Garamond"/>
        </w:rPr>
      </w:pPr>
      <w:r w:rsidRPr="006C5E48">
        <w:rPr>
          <w:rStyle w:val="FootnoteReference"/>
          <w:rFonts w:ascii="Garamond" w:hAnsi="Garamond"/>
        </w:rPr>
        <w:footnoteRef/>
      </w:r>
      <w:r w:rsidRPr="006C5E48">
        <w:rPr>
          <w:rFonts w:ascii="Garamond" w:hAnsi="Garamond"/>
        </w:rPr>
        <w:t xml:space="preserve"> Santa Cruz County Measure H - $140 million GO Bond, City of Santa Rosa Measure N.- $124 million GO Bond, and City of San Jose Measure V - $450 million GO Bond.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3"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112A98"/>
    <w:rsid w:val="001922D5"/>
    <w:rsid w:val="001E66E2"/>
    <w:rsid w:val="001F7FAE"/>
    <w:rsid w:val="00250A63"/>
    <w:rsid w:val="0025459D"/>
    <w:rsid w:val="00272427"/>
    <w:rsid w:val="002A68DC"/>
    <w:rsid w:val="002D04CC"/>
    <w:rsid w:val="002D3AF4"/>
    <w:rsid w:val="00345ED3"/>
    <w:rsid w:val="00360413"/>
    <w:rsid w:val="00361FB8"/>
    <w:rsid w:val="003A6925"/>
    <w:rsid w:val="00405EC4"/>
    <w:rsid w:val="004221D6"/>
    <w:rsid w:val="00426209"/>
    <w:rsid w:val="004314AB"/>
    <w:rsid w:val="00433080"/>
    <w:rsid w:val="00455FCD"/>
    <w:rsid w:val="00485068"/>
    <w:rsid w:val="004B7327"/>
    <w:rsid w:val="004F551F"/>
    <w:rsid w:val="00512154"/>
    <w:rsid w:val="005266CE"/>
    <w:rsid w:val="0058691E"/>
    <w:rsid w:val="005A2101"/>
    <w:rsid w:val="005C43DC"/>
    <w:rsid w:val="006A2058"/>
    <w:rsid w:val="006A7995"/>
    <w:rsid w:val="006B1D77"/>
    <w:rsid w:val="006C38B1"/>
    <w:rsid w:val="006C5E48"/>
    <w:rsid w:val="006D6BA1"/>
    <w:rsid w:val="0070384A"/>
    <w:rsid w:val="00735667"/>
    <w:rsid w:val="00793534"/>
    <w:rsid w:val="00795618"/>
    <w:rsid w:val="007C7085"/>
    <w:rsid w:val="007D62C7"/>
    <w:rsid w:val="007D68E9"/>
    <w:rsid w:val="00800A5D"/>
    <w:rsid w:val="00822BC1"/>
    <w:rsid w:val="00823A4A"/>
    <w:rsid w:val="00826463"/>
    <w:rsid w:val="008335E1"/>
    <w:rsid w:val="0086270F"/>
    <w:rsid w:val="008978D1"/>
    <w:rsid w:val="008A5BA8"/>
    <w:rsid w:val="008D0443"/>
    <w:rsid w:val="008E1E25"/>
    <w:rsid w:val="00911676"/>
    <w:rsid w:val="00911CDC"/>
    <w:rsid w:val="0094195E"/>
    <w:rsid w:val="00965B2E"/>
    <w:rsid w:val="009E521D"/>
    <w:rsid w:val="00A00C45"/>
    <w:rsid w:val="00A111DC"/>
    <w:rsid w:val="00A44671"/>
    <w:rsid w:val="00A633B3"/>
    <w:rsid w:val="00A83715"/>
    <w:rsid w:val="00AC0C9E"/>
    <w:rsid w:val="00AD0B83"/>
    <w:rsid w:val="00AD7C67"/>
    <w:rsid w:val="00B05337"/>
    <w:rsid w:val="00B23F4D"/>
    <w:rsid w:val="00B47B46"/>
    <w:rsid w:val="00B774A5"/>
    <w:rsid w:val="00BF4D83"/>
    <w:rsid w:val="00C26AEC"/>
    <w:rsid w:val="00C4276F"/>
    <w:rsid w:val="00C7668C"/>
    <w:rsid w:val="00C774F2"/>
    <w:rsid w:val="00C85810"/>
    <w:rsid w:val="00CD76F0"/>
    <w:rsid w:val="00CF1616"/>
    <w:rsid w:val="00CF56AF"/>
    <w:rsid w:val="00D52C49"/>
    <w:rsid w:val="00D97332"/>
    <w:rsid w:val="00DA490C"/>
    <w:rsid w:val="00DC401E"/>
    <w:rsid w:val="00DD28E6"/>
    <w:rsid w:val="00DD67DB"/>
    <w:rsid w:val="00E066D5"/>
    <w:rsid w:val="00E07A55"/>
    <w:rsid w:val="00E10356"/>
    <w:rsid w:val="00E13DA1"/>
    <w:rsid w:val="00E342C9"/>
    <w:rsid w:val="00E80B23"/>
    <w:rsid w:val="00E966F8"/>
    <w:rsid w:val="00F02577"/>
    <w:rsid w:val="00F11641"/>
    <w:rsid w:val="00F70F1D"/>
    <w:rsid w:val="00F938B4"/>
    <w:rsid w:val="00FA3516"/>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paragraph" w:styleId="FootnoteText">
    <w:name w:val="footnote text"/>
    <w:basedOn w:val="Normal"/>
    <w:link w:val="FootnoteTextChar"/>
    <w:uiPriority w:val="99"/>
    <w:semiHidden/>
    <w:unhideWhenUsed/>
    <w:rsid w:val="00AD0B83"/>
    <w:pPr>
      <w:spacing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D0B8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D0B83"/>
    <w:rPr>
      <w:vertAlign w:val="superscript"/>
    </w:rPr>
  </w:style>
  <w:style w:type="character" w:styleId="UnresolvedMention">
    <w:name w:val="Unresolved Mention"/>
    <w:basedOn w:val="DefaultParagraphFont"/>
    <w:uiPriority w:val="99"/>
    <w:semiHidden/>
    <w:unhideWhenUsed/>
    <w:rsid w:val="00AD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79554062">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30806275">
      <w:bodyDiv w:val="1"/>
      <w:marLeft w:val="0"/>
      <w:marRight w:val="0"/>
      <w:marTop w:val="0"/>
      <w:marBottom w:val="0"/>
      <w:divBdr>
        <w:top w:val="none" w:sz="0" w:space="0" w:color="auto"/>
        <w:left w:val="none" w:sz="0" w:space="0" w:color="auto"/>
        <w:bottom w:val="none" w:sz="0" w:space="0" w:color="auto"/>
        <w:right w:val="none" w:sz="0" w:space="0" w:color="auto"/>
      </w:divBdr>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Alina Harway</cp:lastModifiedBy>
  <cp:revision>3</cp:revision>
  <cp:lastPrinted>2017-01-05T01:14:00Z</cp:lastPrinted>
  <dcterms:created xsi:type="dcterms:W3CDTF">2019-03-21T15:20:00Z</dcterms:created>
  <dcterms:modified xsi:type="dcterms:W3CDTF">2019-03-21T19:53:00Z</dcterms:modified>
</cp:coreProperties>
</file>