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AA3F0" w14:textId="5678E76B" w:rsidR="00EE1FA7" w:rsidRDefault="00EE1FA7" w:rsidP="00EE1FA7">
      <w:pPr>
        <w:jc w:val="center"/>
        <w:rPr>
          <w:noProof/>
          <w:sz w:val="24"/>
          <w:szCs w:val="24"/>
          <w:highlight w:val="yellow"/>
        </w:rPr>
      </w:pPr>
      <w:bookmarkStart w:id="0" w:name="Text18"/>
      <w:r w:rsidRPr="00EE1FA7">
        <w:rPr>
          <w:noProof/>
          <w:sz w:val="24"/>
          <w:szCs w:val="24"/>
          <w:highlight w:val="yellow"/>
        </w:rPr>
        <w:t>[Place on your letterhead or include your address block]</w:t>
      </w:r>
      <w:bookmarkEnd w:id="0"/>
    </w:p>
    <w:p w14:paraId="7752D25A" w14:textId="77777777" w:rsidR="00A364D2" w:rsidRDefault="00A364D2" w:rsidP="00EE1FA7">
      <w:pPr>
        <w:jc w:val="center"/>
        <w:rPr>
          <w:noProof/>
          <w:sz w:val="24"/>
          <w:szCs w:val="24"/>
          <w:highlight w:val="yellow"/>
        </w:rPr>
      </w:pPr>
    </w:p>
    <w:p w14:paraId="35E2103F" w14:textId="14D41B82" w:rsidR="000C1E51" w:rsidRPr="00A364D2" w:rsidRDefault="000C1E51" w:rsidP="000C1E51">
      <w:pPr>
        <w:rPr>
          <w:color w:val="000000"/>
          <w:sz w:val="24"/>
          <w:szCs w:val="24"/>
          <w:shd w:val="clear" w:color="auto" w:fill="FFFFFF"/>
        </w:rPr>
      </w:pPr>
      <w:r w:rsidRPr="00A364D2">
        <w:rPr>
          <w:sz w:val="24"/>
          <w:szCs w:val="24"/>
        </w:rPr>
        <w:t>To:  Carrie Holmes, Legislative Director, Office of Senator Jim Beall</w:t>
      </w:r>
      <w:r w:rsidR="00FB2A31" w:rsidRPr="00A364D2">
        <w:rPr>
          <w:sz w:val="24"/>
          <w:szCs w:val="24"/>
        </w:rPr>
        <w:t xml:space="preserve"> (carrie.holmes@sen.ca.gov</w:t>
      </w:r>
      <w:r w:rsidRPr="00A364D2">
        <w:rPr>
          <w:color w:val="000000"/>
          <w:sz w:val="24"/>
          <w:szCs w:val="24"/>
          <w:shd w:val="clear" w:color="auto" w:fill="FFFFFF"/>
        </w:rPr>
        <w:t xml:space="preserve">) </w:t>
      </w:r>
    </w:p>
    <w:p w14:paraId="3C9620F2" w14:textId="77777777" w:rsidR="000C1E51" w:rsidRPr="00A364D2" w:rsidRDefault="000C1E51" w:rsidP="000C1E51">
      <w:pPr>
        <w:rPr>
          <w:color w:val="000000"/>
          <w:sz w:val="24"/>
          <w:szCs w:val="24"/>
        </w:rPr>
      </w:pPr>
      <w:r w:rsidRPr="00A364D2">
        <w:rPr>
          <w:color w:val="000000"/>
          <w:sz w:val="24"/>
          <w:szCs w:val="24"/>
        </w:rPr>
        <w:t>Cc: Matt Schwartz, President and CEO, California Housing Partnership Corporation (</w:t>
      </w:r>
      <w:hyperlink r:id="rId5" w:history="1">
        <w:r w:rsidRPr="00A364D2">
          <w:rPr>
            <w:rStyle w:val="Hyperlink"/>
            <w:sz w:val="24"/>
            <w:szCs w:val="24"/>
          </w:rPr>
          <w:t>mschwartz@chpc.net</w:t>
        </w:r>
      </w:hyperlink>
      <w:r w:rsidRPr="00A364D2">
        <w:rPr>
          <w:color w:val="000000"/>
          <w:sz w:val="24"/>
          <w:szCs w:val="24"/>
        </w:rPr>
        <w:t>)</w:t>
      </w:r>
    </w:p>
    <w:p w14:paraId="667AB882" w14:textId="77777777" w:rsidR="000C1E51" w:rsidRPr="00783CA3" w:rsidRDefault="000C1E51" w:rsidP="000C1E51">
      <w:pPr>
        <w:rPr>
          <w:i/>
          <w:sz w:val="22"/>
          <w:szCs w:val="22"/>
        </w:rPr>
      </w:pPr>
      <w:r w:rsidRPr="00A364D2">
        <w:rPr>
          <w:i/>
          <w:sz w:val="22"/>
          <w:szCs w:val="22"/>
        </w:rPr>
        <w:t xml:space="preserve">Please also submit to </w:t>
      </w:r>
      <w:hyperlink r:id="rId6" w:history="1">
        <w:r w:rsidRPr="00A364D2">
          <w:rPr>
            <w:rStyle w:val="Hyperlink"/>
            <w:i/>
            <w:sz w:val="22"/>
            <w:szCs w:val="22"/>
          </w:rPr>
          <w:t>https://calegislation.lc.ca.gov/Advocates/</w:t>
        </w:r>
      </w:hyperlink>
      <w:r w:rsidRPr="00A364D2">
        <w:rPr>
          <w:i/>
          <w:sz w:val="22"/>
          <w:szCs w:val="22"/>
        </w:rPr>
        <w:t xml:space="preserve"> (note that your organization will need to create a free account)</w:t>
      </w:r>
    </w:p>
    <w:p w14:paraId="5411471D" w14:textId="77777777" w:rsidR="000C1E51" w:rsidRPr="00EE1FA7" w:rsidRDefault="000C1E51" w:rsidP="00EE1FA7">
      <w:pPr>
        <w:jc w:val="center"/>
        <w:rPr>
          <w:sz w:val="24"/>
          <w:szCs w:val="24"/>
        </w:rPr>
      </w:pPr>
    </w:p>
    <w:p w14:paraId="49FB56B8" w14:textId="77777777" w:rsidR="00EE1FA7" w:rsidRDefault="00EE1FA7" w:rsidP="00796679">
      <w:pPr>
        <w:keepNext/>
        <w:keepLines/>
        <w:ind w:right="38"/>
        <w:jc w:val="both"/>
        <w:rPr>
          <w:sz w:val="24"/>
          <w:szCs w:val="24"/>
          <w:highlight w:val="yellow"/>
        </w:rPr>
      </w:pPr>
    </w:p>
    <w:p w14:paraId="43F40D1C" w14:textId="719DB37A" w:rsidR="00796679" w:rsidRPr="0078300C" w:rsidRDefault="0040746F" w:rsidP="00796679">
      <w:pPr>
        <w:keepNext/>
        <w:keepLines/>
        <w:ind w:right="38"/>
        <w:jc w:val="both"/>
        <w:rPr>
          <w:sz w:val="24"/>
          <w:szCs w:val="24"/>
        </w:rPr>
      </w:pPr>
      <w:r w:rsidRPr="0078300C">
        <w:rPr>
          <w:sz w:val="24"/>
          <w:szCs w:val="24"/>
          <w:highlight w:val="yellow"/>
        </w:rPr>
        <w:t>[DATE]</w:t>
      </w:r>
    </w:p>
    <w:p w14:paraId="04A7B98D" w14:textId="77777777" w:rsidR="00796679" w:rsidRPr="0078300C" w:rsidRDefault="00796679" w:rsidP="00796679">
      <w:pPr>
        <w:keepNext/>
        <w:keepLines/>
        <w:ind w:right="38"/>
        <w:jc w:val="both"/>
        <w:rPr>
          <w:sz w:val="24"/>
          <w:szCs w:val="24"/>
        </w:rPr>
      </w:pPr>
    </w:p>
    <w:p w14:paraId="3186098D" w14:textId="77777777" w:rsidR="00796679" w:rsidRPr="0078300C" w:rsidRDefault="00796679" w:rsidP="00796679">
      <w:pPr>
        <w:keepNext/>
        <w:keepLines/>
        <w:ind w:right="38"/>
        <w:jc w:val="both"/>
        <w:rPr>
          <w:sz w:val="24"/>
          <w:szCs w:val="24"/>
        </w:rPr>
      </w:pPr>
      <w:r w:rsidRPr="0078300C">
        <w:rPr>
          <w:sz w:val="24"/>
          <w:szCs w:val="24"/>
        </w:rPr>
        <w:t>The Honorable Jim Beall</w:t>
      </w:r>
    </w:p>
    <w:p w14:paraId="7E2929F4" w14:textId="77777777" w:rsidR="00796679" w:rsidRPr="0078300C" w:rsidRDefault="00796679" w:rsidP="00796679">
      <w:pPr>
        <w:keepNext/>
        <w:keepLines/>
        <w:ind w:right="38"/>
        <w:jc w:val="both"/>
        <w:rPr>
          <w:sz w:val="24"/>
          <w:szCs w:val="24"/>
        </w:rPr>
      </w:pPr>
      <w:r w:rsidRPr="0078300C">
        <w:rPr>
          <w:sz w:val="24"/>
          <w:szCs w:val="24"/>
        </w:rPr>
        <w:t>California State Senate</w:t>
      </w:r>
    </w:p>
    <w:p w14:paraId="0C3B7DA4" w14:textId="34A780E0" w:rsidR="00796679" w:rsidRPr="0078300C" w:rsidRDefault="00796679" w:rsidP="00796679">
      <w:pPr>
        <w:keepNext/>
        <w:keepLines/>
        <w:ind w:right="38"/>
        <w:jc w:val="both"/>
        <w:rPr>
          <w:sz w:val="24"/>
          <w:szCs w:val="24"/>
        </w:rPr>
      </w:pPr>
      <w:r w:rsidRPr="0078300C">
        <w:rPr>
          <w:sz w:val="24"/>
          <w:szCs w:val="24"/>
        </w:rPr>
        <w:t xml:space="preserve">State Capitol, Room </w:t>
      </w:r>
      <w:r w:rsidR="00000CAE">
        <w:rPr>
          <w:sz w:val="24"/>
          <w:szCs w:val="24"/>
        </w:rPr>
        <w:t>2082</w:t>
      </w:r>
    </w:p>
    <w:p w14:paraId="614FA3C4" w14:textId="77777777" w:rsidR="00796679" w:rsidRPr="0078300C" w:rsidRDefault="00796679" w:rsidP="00796679">
      <w:pPr>
        <w:keepNext/>
        <w:keepLines/>
        <w:ind w:right="38"/>
        <w:jc w:val="both"/>
        <w:rPr>
          <w:sz w:val="24"/>
          <w:szCs w:val="24"/>
        </w:rPr>
      </w:pPr>
      <w:r w:rsidRPr="0078300C">
        <w:rPr>
          <w:sz w:val="24"/>
          <w:szCs w:val="24"/>
        </w:rPr>
        <w:t>Sacramento</w:t>
      </w:r>
      <w:r w:rsidR="0040746F" w:rsidRPr="0078300C">
        <w:rPr>
          <w:sz w:val="24"/>
          <w:szCs w:val="24"/>
        </w:rPr>
        <w:t>, CA 95814</w:t>
      </w:r>
    </w:p>
    <w:p w14:paraId="474A6FF8" w14:textId="77777777" w:rsidR="00796679" w:rsidRPr="0078300C" w:rsidRDefault="00796679" w:rsidP="00796679">
      <w:pPr>
        <w:keepNext/>
        <w:keepLines/>
        <w:ind w:right="38"/>
        <w:jc w:val="both"/>
        <w:rPr>
          <w:sz w:val="24"/>
          <w:szCs w:val="24"/>
        </w:rPr>
      </w:pPr>
    </w:p>
    <w:p w14:paraId="24ED3A9F" w14:textId="596A13A0" w:rsidR="00796679" w:rsidRPr="00EE1FA7" w:rsidRDefault="0078300C" w:rsidP="00796679">
      <w:pPr>
        <w:keepNext/>
        <w:keepLines/>
        <w:ind w:right="38"/>
        <w:jc w:val="both"/>
        <w:rPr>
          <w:b/>
          <w:sz w:val="24"/>
          <w:szCs w:val="24"/>
        </w:rPr>
      </w:pPr>
      <w:r w:rsidRPr="00EE1FA7">
        <w:rPr>
          <w:b/>
          <w:sz w:val="24"/>
          <w:szCs w:val="24"/>
        </w:rPr>
        <w:t xml:space="preserve">RE: Support for Senate Bill </w:t>
      </w:r>
      <w:r w:rsidR="007F6F3D" w:rsidRPr="00EE1FA7">
        <w:rPr>
          <w:b/>
          <w:sz w:val="24"/>
          <w:szCs w:val="24"/>
        </w:rPr>
        <w:t>9</w:t>
      </w:r>
      <w:r w:rsidR="00B11987" w:rsidRPr="00EE1FA7">
        <w:rPr>
          <w:b/>
          <w:sz w:val="24"/>
          <w:szCs w:val="24"/>
        </w:rPr>
        <w:t xml:space="preserve"> (Beall)</w:t>
      </w:r>
    </w:p>
    <w:p w14:paraId="3BEEB39D" w14:textId="77777777" w:rsidR="00796679" w:rsidRPr="0078300C" w:rsidRDefault="00796679" w:rsidP="00796679">
      <w:pPr>
        <w:keepNext/>
        <w:keepLines/>
        <w:ind w:right="38"/>
        <w:jc w:val="both"/>
        <w:rPr>
          <w:sz w:val="24"/>
          <w:szCs w:val="24"/>
        </w:rPr>
      </w:pPr>
    </w:p>
    <w:p w14:paraId="4F6D5D4F" w14:textId="225C489E" w:rsidR="00796679" w:rsidRPr="0078300C" w:rsidRDefault="00796679" w:rsidP="00796679">
      <w:pPr>
        <w:keepNext/>
        <w:keepLines/>
        <w:ind w:right="38"/>
        <w:jc w:val="both"/>
        <w:rPr>
          <w:sz w:val="24"/>
          <w:szCs w:val="24"/>
        </w:rPr>
      </w:pPr>
      <w:r w:rsidRPr="0078300C">
        <w:rPr>
          <w:sz w:val="24"/>
          <w:szCs w:val="24"/>
        </w:rPr>
        <w:t>Dear Senator Beall:</w:t>
      </w:r>
    </w:p>
    <w:p w14:paraId="31A18048" w14:textId="77777777" w:rsidR="00796679" w:rsidRPr="0078300C" w:rsidRDefault="00796679" w:rsidP="00796679">
      <w:pPr>
        <w:keepNext/>
        <w:keepLines/>
        <w:ind w:right="38"/>
        <w:jc w:val="both"/>
        <w:rPr>
          <w:sz w:val="24"/>
          <w:szCs w:val="24"/>
        </w:rPr>
      </w:pPr>
    </w:p>
    <w:p w14:paraId="626627BC" w14:textId="567BA845" w:rsidR="00EE1FA7" w:rsidRPr="00EE1FA7" w:rsidRDefault="00796679" w:rsidP="007F6F3D">
      <w:pPr>
        <w:keepNext/>
        <w:keepLines/>
        <w:ind w:right="38"/>
        <w:jc w:val="both"/>
        <w:rPr>
          <w:sz w:val="24"/>
          <w:szCs w:val="24"/>
        </w:rPr>
      </w:pPr>
      <w:r w:rsidRPr="00A82783">
        <w:rPr>
          <w:sz w:val="24"/>
          <w:szCs w:val="24"/>
          <w:highlight w:val="yellow"/>
        </w:rPr>
        <w:t>[</w:t>
      </w:r>
      <w:r w:rsidR="00DA2BDD" w:rsidRPr="00A82783">
        <w:rPr>
          <w:sz w:val="24"/>
          <w:szCs w:val="24"/>
          <w:highlight w:val="yellow"/>
        </w:rPr>
        <w:t xml:space="preserve">Your organization </w:t>
      </w:r>
      <w:r w:rsidRPr="00A82783">
        <w:rPr>
          <w:sz w:val="24"/>
          <w:szCs w:val="24"/>
          <w:highlight w:val="yellow"/>
        </w:rPr>
        <w:t>Name</w:t>
      </w:r>
      <w:r w:rsidR="00A82783" w:rsidRPr="00A82783">
        <w:rPr>
          <w:sz w:val="24"/>
          <w:szCs w:val="24"/>
          <w:highlight w:val="yellow"/>
        </w:rPr>
        <w:t>]</w:t>
      </w:r>
      <w:r w:rsidR="00DA2BDD" w:rsidRPr="00A82783">
        <w:rPr>
          <w:sz w:val="24"/>
          <w:szCs w:val="24"/>
        </w:rPr>
        <w:t xml:space="preserve"> strongly</w:t>
      </w:r>
      <w:r w:rsidRPr="00A82783">
        <w:rPr>
          <w:sz w:val="24"/>
          <w:szCs w:val="24"/>
        </w:rPr>
        <w:t xml:space="preserve"> suppor</w:t>
      </w:r>
      <w:r w:rsidR="0040746F" w:rsidRPr="00A82783">
        <w:rPr>
          <w:sz w:val="24"/>
          <w:szCs w:val="24"/>
        </w:rPr>
        <w:t>t</w:t>
      </w:r>
      <w:r w:rsidR="00DA2BDD" w:rsidRPr="00A82783">
        <w:rPr>
          <w:sz w:val="24"/>
          <w:szCs w:val="24"/>
        </w:rPr>
        <w:t>s</w:t>
      </w:r>
      <w:r w:rsidR="0040746F" w:rsidRPr="00A82783">
        <w:rPr>
          <w:sz w:val="24"/>
          <w:szCs w:val="24"/>
        </w:rPr>
        <w:t xml:space="preserve"> Senate Bill </w:t>
      </w:r>
      <w:r w:rsidR="007F6F3D" w:rsidRPr="00A82783">
        <w:rPr>
          <w:sz w:val="24"/>
          <w:szCs w:val="24"/>
        </w:rPr>
        <w:t>9</w:t>
      </w:r>
      <w:r w:rsidR="00DA2BDD" w:rsidRPr="00A82783">
        <w:rPr>
          <w:sz w:val="24"/>
          <w:szCs w:val="24"/>
        </w:rPr>
        <w:t xml:space="preserve"> (Beall)</w:t>
      </w:r>
      <w:r w:rsidR="007F6F3D" w:rsidRPr="00A82783">
        <w:rPr>
          <w:sz w:val="24"/>
          <w:szCs w:val="24"/>
        </w:rPr>
        <w:t xml:space="preserve">, which </w:t>
      </w:r>
      <w:r w:rsidR="00A82783" w:rsidRPr="00A82783">
        <w:rPr>
          <w:sz w:val="24"/>
          <w:szCs w:val="24"/>
        </w:rPr>
        <w:t>would allow us to create more affordable homes through our state low-income housing tax credit by removing the sunset on certification and increasing the value of our tax credit program.</w:t>
      </w:r>
      <w:r w:rsidR="00A82783">
        <w:rPr>
          <w:sz w:val="24"/>
          <w:szCs w:val="24"/>
        </w:rPr>
        <w:br/>
      </w:r>
    </w:p>
    <w:p w14:paraId="37EA3E40" w14:textId="77777777" w:rsidR="00EE1FA7" w:rsidRPr="00EE1FA7" w:rsidRDefault="00EE1FA7" w:rsidP="00EE1FA7">
      <w:pPr>
        <w:rPr>
          <w:sz w:val="24"/>
          <w:szCs w:val="24"/>
        </w:rPr>
      </w:pPr>
      <w:r w:rsidRPr="00EE1FA7">
        <w:rPr>
          <w:sz w:val="24"/>
          <w:szCs w:val="24"/>
          <w:highlight w:val="yellow"/>
        </w:rPr>
        <w:t xml:space="preserve">[Include 1-2 sentences to briefly describe your organization: </w:t>
      </w:r>
      <w:r w:rsidRPr="00EE1FA7">
        <w:rPr>
          <w:i/>
          <w:sz w:val="24"/>
          <w:szCs w:val="24"/>
          <w:highlight w:val="yellow"/>
        </w:rPr>
        <w:t>You may include how many people you serve and where, how many people you employ and where, etc.</w:t>
      </w:r>
      <w:r w:rsidRPr="00EE1FA7">
        <w:rPr>
          <w:sz w:val="24"/>
          <w:szCs w:val="24"/>
          <w:highlight w:val="yellow"/>
        </w:rPr>
        <w:t>]</w:t>
      </w:r>
    </w:p>
    <w:p w14:paraId="3062E868" w14:textId="37A32405" w:rsidR="00EE1FA7" w:rsidRDefault="00EE1FA7" w:rsidP="00EE1FA7">
      <w:pPr>
        <w:rPr>
          <w:sz w:val="24"/>
          <w:szCs w:val="24"/>
        </w:rPr>
      </w:pPr>
    </w:p>
    <w:p w14:paraId="08A9A903" w14:textId="6BD47101" w:rsidR="00DA2BDD" w:rsidRPr="00CB65C0" w:rsidRDefault="00DA2BDD" w:rsidP="00EE1FA7">
      <w:pPr>
        <w:rPr>
          <w:b/>
          <w:sz w:val="24"/>
          <w:szCs w:val="24"/>
        </w:rPr>
      </w:pPr>
      <w:r w:rsidRPr="00CB65C0">
        <w:rPr>
          <w:b/>
          <w:sz w:val="24"/>
          <w:szCs w:val="24"/>
        </w:rPr>
        <w:t>SB 9: Increase the Value of State Low-Income Tax Credit</w:t>
      </w:r>
    </w:p>
    <w:p w14:paraId="48DDC068" w14:textId="77708B93" w:rsidR="00EE1FA7" w:rsidRPr="00CB65C0" w:rsidRDefault="00DA2BDD" w:rsidP="00CB65C0">
      <w:r>
        <w:rPr>
          <w:sz w:val="24"/>
          <w:szCs w:val="24"/>
        </w:rPr>
        <w:br/>
        <w:t>California’s state low-income tax credit is an existing, proven tool that creates badly-needed affordable homes in the Bay Area and around California</w:t>
      </w:r>
      <w:r w:rsidR="00EE1FA7" w:rsidRPr="00CB65C0">
        <w:rPr>
          <w:sz w:val="24"/>
          <w:szCs w:val="24"/>
        </w:rPr>
        <w:t xml:space="preserve">. Nearly 70 percent of low-income and very-low income </w:t>
      </w:r>
      <w:r>
        <w:rPr>
          <w:sz w:val="24"/>
          <w:szCs w:val="24"/>
        </w:rPr>
        <w:t>California renters and families</w:t>
      </w:r>
      <w:r w:rsidR="00EE1FA7" w:rsidRPr="00CB65C0">
        <w:rPr>
          <w:sz w:val="24"/>
          <w:szCs w:val="24"/>
        </w:rPr>
        <w:t xml:space="preserve"> spend more than 50 percent of their income on housing costs.</w:t>
      </w:r>
      <w:r w:rsidRPr="00CB65C0">
        <w:rPr>
          <w:sz w:val="24"/>
          <w:szCs w:val="24"/>
        </w:rPr>
        <w:t xml:space="preserve"> </w:t>
      </w:r>
      <w:r w:rsidR="00EE1FA7" w:rsidRPr="00CB65C0">
        <w:rPr>
          <w:sz w:val="24"/>
          <w:szCs w:val="24"/>
        </w:rPr>
        <w:t>On any given night about 134,000 Californians are experiencing homelessness</w:t>
      </w:r>
      <w:r>
        <w:rPr>
          <w:sz w:val="24"/>
          <w:szCs w:val="24"/>
        </w:rPr>
        <w:t xml:space="preserve">. </w:t>
      </w:r>
    </w:p>
    <w:p w14:paraId="7E2B2F3E" w14:textId="77777777" w:rsidR="00EE1FA7" w:rsidRPr="00EE1FA7" w:rsidRDefault="00EE1FA7" w:rsidP="00EE1FA7">
      <w:pPr>
        <w:rPr>
          <w:sz w:val="24"/>
          <w:szCs w:val="24"/>
        </w:rPr>
      </w:pPr>
    </w:p>
    <w:p w14:paraId="294DAA08" w14:textId="3D063881" w:rsidR="00EE1FA7" w:rsidRDefault="00EE1FA7" w:rsidP="00EE1FA7">
      <w:pPr>
        <w:rPr>
          <w:b/>
          <w:sz w:val="24"/>
          <w:szCs w:val="24"/>
        </w:rPr>
      </w:pPr>
      <w:r w:rsidRPr="00EE1FA7">
        <w:rPr>
          <w:b/>
          <w:sz w:val="24"/>
          <w:szCs w:val="24"/>
        </w:rPr>
        <w:t xml:space="preserve">SB 9 </w:t>
      </w:r>
      <w:r w:rsidR="004571CE">
        <w:rPr>
          <w:b/>
          <w:sz w:val="24"/>
          <w:szCs w:val="24"/>
        </w:rPr>
        <w:t>makes permanent a provision to magnify the impact from</w:t>
      </w:r>
      <w:r w:rsidR="00DA2BDD">
        <w:rPr>
          <w:b/>
          <w:sz w:val="24"/>
          <w:szCs w:val="24"/>
        </w:rPr>
        <w:t xml:space="preserve"> our</w:t>
      </w:r>
      <w:r w:rsidRPr="00EE1FA7">
        <w:rPr>
          <w:b/>
          <w:sz w:val="24"/>
          <w:szCs w:val="24"/>
        </w:rPr>
        <w:t xml:space="preserve"> successful Low-Income Housing Tax Credit </w:t>
      </w:r>
      <w:r w:rsidR="004571CE">
        <w:rPr>
          <w:b/>
          <w:sz w:val="24"/>
          <w:szCs w:val="24"/>
        </w:rPr>
        <w:t>and</w:t>
      </w:r>
      <w:r w:rsidR="00DA2BDD">
        <w:rPr>
          <w:b/>
          <w:sz w:val="24"/>
          <w:szCs w:val="24"/>
        </w:rPr>
        <w:t xml:space="preserve"> effectively create affordable homes</w:t>
      </w:r>
    </w:p>
    <w:p w14:paraId="1DED398E" w14:textId="77777777" w:rsidR="00EE1FA7" w:rsidRDefault="00EE1FA7" w:rsidP="00EE1FA7">
      <w:pPr>
        <w:rPr>
          <w:b/>
          <w:sz w:val="24"/>
          <w:szCs w:val="24"/>
        </w:rPr>
      </w:pPr>
    </w:p>
    <w:p w14:paraId="4F2D9D31" w14:textId="43D49AEF" w:rsidR="00EE1FA7" w:rsidRPr="00EE1FA7" w:rsidRDefault="00EE1FA7" w:rsidP="00EE1FA7">
      <w:pPr>
        <w:rPr>
          <w:sz w:val="24"/>
          <w:szCs w:val="24"/>
        </w:rPr>
      </w:pPr>
      <w:r w:rsidRPr="00EE1FA7">
        <w:rPr>
          <w:sz w:val="24"/>
          <w:szCs w:val="24"/>
        </w:rPr>
        <w:t xml:space="preserve">In 2016, the Legislature </w:t>
      </w:r>
      <w:proofErr w:type="gramStart"/>
      <w:r w:rsidRPr="00EE1FA7">
        <w:rPr>
          <w:sz w:val="24"/>
          <w:szCs w:val="24"/>
        </w:rPr>
        <w:t>passed</w:t>
      </w:r>
      <w:proofErr w:type="gramEnd"/>
      <w:r w:rsidRPr="00EE1FA7">
        <w:rPr>
          <w:sz w:val="24"/>
          <w:szCs w:val="24"/>
        </w:rPr>
        <w:t xml:space="preserve"> and the Governor signed legislation</w:t>
      </w:r>
      <w:r w:rsidR="00DA2BDD">
        <w:rPr>
          <w:sz w:val="24"/>
          <w:szCs w:val="24"/>
        </w:rPr>
        <w:t xml:space="preserve"> to magnify the impact of our low-income housing tax credit and create more affordable homes for our community members. </w:t>
      </w:r>
      <w:r w:rsidR="00FA17DC">
        <w:rPr>
          <w:sz w:val="24"/>
          <w:szCs w:val="24"/>
        </w:rPr>
        <w:t xml:space="preserve">The 2016 legislation </w:t>
      </w:r>
      <w:r w:rsidRPr="00EE1FA7">
        <w:rPr>
          <w:sz w:val="24"/>
          <w:szCs w:val="24"/>
        </w:rPr>
        <w:t>permitted a developer who receives an award of state LIHTCs to sell the credits to an investor</w:t>
      </w:r>
      <w:r w:rsidR="00DA2BDD">
        <w:rPr>
          <w:sz w:val="24"/>
          <w:szCs w:val="24"/>
        </w:rPr>
        <w:t>,</w:t>
      </w:r>
      <w:r w:rsidRPr="00EE1FA7">
        <w:rPr>
          <w:sz w:val="24"/>
          <w:szCs w:val="24"/>
        </w:rPr>
        <w:t xml:space="preserve"> without requiring the investor to be part of the project ownership. Under federal and state tax laws, tax credits that are bought by an investor are considered a payment of the investor’s tax rather than a reduction in his or her tax liability. </w:t>
      </w:r>
      <w:r w:rsidR="00597827" w:rsidRPr="00597827">
        <w:rPr>
          <w:sz w:val="24"/>
          <w:szCs w:val="24"/>
        </w:rPr>
        <w:t>This change gives potential buyers more incentive to invest in our program.</w:t>
      </w:r>
    </w:p>
    <w:p w14:paraId="23F449C7" w14:textId="77777777" w:rsidR="00EE1FA7" w:rsidRPr="00EE1FA7" w:rsidRDefault="00EE1FA7" w:rsidP="00EE1FA7">
      <w:pPr>
        <w:keepNext/>
        <w:keepLines/>
        <w:ind w:right="38"/>
        <w:jc w:val="both"/>
        <w:rPr>
          <w:sz w:val="24"/>
          <w:szCs w:val="24"/>
        </w:rPr>
      </w:pPr>
    </w:p>
    <w:p w14:paraId="3A8DE557" w14:textId="4E4894A5" w:rsidR="00F81CC4" w:rsidRDefault="00CB65C0" w:rsidP="00EE1FA7">
      <w:pPr>
        <w:keepNext/>
        <w:keepLines/>
        <w:ind w:right="38"/>
        <w:jc w:val="both"/>
        <w:rPr>
          <w:sz w:val="24"/>
          <w:szCs w:val="24"/>
        </w:rPr>
      </w:pPr>
      <w:r>
        <w:rPr>
          <w:sz w:val="24"/>
          <w:szCs w:val="24"/>
        </w:rPr>
        <w:t>Making this change</w:t>
      </w:r>
      <w:r w:rsidR="00EE1FA7" w:rsidRPr="00EE1FA7">
        <w:rPr>
          <w:sz w:val="24"/>
          <w:szCs w:val="24"/>
        </w:rPr>
        <w:t xml:space="preserve"> has increased </w:t>
      </w:r>
      <w:r>
        <w:rPr>
          <w:sz w:val="24"/>
          <w:szCs w:val="24"/>
        </w:rPr>
        <w:t xml:space="preserve">the value of the state tax credit program </w:t>
      </w:r>
      <w:r w:rsidR="00EE1FA7" w:rsidRPr="00EE1FA7">
        <w:rPr>
          <w:sz w:val="24"/>
          <w:szCs w:val="24"/>
        </w:rPr>
        <w:t>by 14 cents</w:t>
      </w:r>
      <w:r w:rsidR="00597827">
        <w:rPr>
          <w:sz w:val="24"/>
          <w:szCs w:val="24"/>
        </w:rPr>
        <w:t>,</w:t>
      </w:r>
      <w:bookmarkStart w:id="1" w:name="_GoBack"/>
      <w:bookmarkEnd w:id="1"/>
      <w:r>
        <w:rPr>
          <w:sz w:val="24"/>
          <w:szCs w:val="24"/>
        </w:rPr>
        <w:t xml:space="preserve"> for a total of close</w:t>
      </w:r>
      <w:r w:rsidR="00EE1FA7" w:rsidRPr="00EE1FA7">
        <w:rPr>
          <w:sz w:val="24"/>
          <w:szCs w:val="24"/>
        </w:rPr>
        <w:t xml:space="preserve"> to 80 cents on the dollar, when utilizing this new structure.</w:t>
      </w:r>
      <w:r w:rsidR="004571CE">
        <w:rPr>
          <w:sz w:val="24"/>
          <w:szCs w:val="24"/>
        </w:rPr>
        <w:t xml:space="preserve"> </w:t>
      </w:r>
      <w:r w:rsidR="00EE1FA7" w:rsidRPr="00EE1FA7">
        <w:rPr>
          <w:sz w:val="24"/>
          <w:szCs w:val="24"/>
        </w:rPr>
        <w:t xml:space="preserve">This increased value </w:t>
      </w:r>
      <w:r w:rsidR="004571CE">
        <w:rPr>
          <w:sz w:val="24"/>
          <w:szCs w:val="24"/>
        </w:rPr>
        <w:t>has allowed our non-profit affordable housing developers to create more affordable homes without any additional costs</w:t>
      </w:r>
      <w:r w:rsidR="00BB0BA7">
        <w:rPr>
          <w:sz w:val="24"/>
          <w:szCs w:val="24"/>
        </w:rPr>
        <w:t xml:space="preserve"> to taxpayers</w:t>
      </w:r>
      <w:r w:rsidR="004571CE">
        <w:rPr>
          <w:sz w:val="24"/>
          <w:szCs w:val="24"/>
        </w:rPr>
        <w:t xml:space="preserve">. </w:t>
      </w:r>
    </w:p>
    <w:p w14:paraId="5E3BD2EB" w14:textId="77777777" w:rsidR="00F81CC4" w:rsidRDefault="00F81CC4" w:rsidP="00EE1FA7">
      <w:pPr>
        <w:keepNext/>
        <w:keepLines/>
        <w:ind w:right="38"/>
        <w:jc w:val="both"/>
        <w:rPr>
          <w:sz w:val="24"/>
          <w:szCs w:val="24"/>
        </w:rPr>
      </w:pPr>
    </w:p>
    <w:p w14:paraId="6DBF1D20" w14:textId="2C523D57" w:rsidR="00EE1FA7" w:rsidRPr="00EE1FA7" w:rsidRDefault="004571CE" w:rsidP="00EE1FA7">
      <w:pPr>
        <w:keepNext/>
        <w:keepLines/>
        <w:ind w:right="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Now that the program has demonstrated its ability to work as designated, </w:t>
      </w:r>
      <w:r w:rsidR="00516BFC">
        <w:rPr>
          <w:sz w:val="24"/>
          <w:szCs w:val="24"/>
        </w:rPr>
        <w:t>SB 9 will allow lawmakers to</w:t>
      </w:r>
      <w:r>
        <w:rPr>
          <w:sz w:val="24"/>
          <w:szCs w:val="24"/>
        </w:rPr>
        <w:t xml:space="preserve"> lift the sunset from this restructuring provision</w:t>
      </w:r>
      <w:r w:rsidR="00516BFC">
        <w:rPr>
          <w:sz w:val="24"/>
          <w:szCs w:val="24"/>
        </w:rPr>
        <w:t xml:space="preserve"> and make permanent the tax credit’s ability to effectively and impactfully create more affordable homes for low-income Californians</w:t>
      </w:r>
    </w:p>
    <w:p w14:paraId="57CD398D" w14:textId="77777777" w:rsidR="00EE1FA7" w:rsidRPr="00EE1FA7" w:rsidRDefault="00EE1FA7" w:rsidP="00EE1FA7">
      <w:pPr>
        <w:keepNext/>
        <w:keepLines/>
        <w:ind w:right="38"/>
        <w:jc w:val="both"/>
        <w:rPr>
          <w:sz w:val="24"/>
          <w:szCs w:val="24"/>
        </w:rPr>
      </w:pPr>
    </w:p>
    <w:p w14:paraId="280612D0" w14:textId="77777777" w:rsidR="00EE1FA7" w:rsidRPr="00EE1FA7" w:rsidRDefault="00EE1FA7" w:rsidP="00EE1FA7">
      <w:pPr>
        <w:rPr>
          <w:sz w:val="24"/>
          <w:szCs w:val="24"/>
        </w:rPr>
      </w:pPr>
      <w:r w:rsidRPr="000C1E51">
        <w:rPr>
          <w:sz w:val="24"/>
          <w:szCs w:val="24"/>
        </w:rPr>
        <w:t>We are grateful for your leadership on this issue and look forward to working with you to ensure this bill’s passage.</w:t>
      </w:r>
    </w:p>
    <w:p w14:paraId="0C0C7C13" w14:textId="77777777" w:rsidR="00EE1FA7" w:rsidRPr="00EE1FA7" w:rsidRDefault="00EE1FA7" w:rsidP="00EE1FA7">
      <w:pPr>
        <w:rPr>
          <w:sz w:val="24"/>
          <w:szCs w:val="24"/>
        </w:rPr>
      </w:pPr>
    </w:p>
    <w:p w14:paraId="56009574" w14:textId="77777777" w:rsidR="00EE1FA7" w:rsidRPr="00EE1FA7" w:rsidRDefault="00EE1FA7" w:rsidP="00EE1FA7">
      <w:pPr>
        <w:rPr>
          <w:sz w:val="24"/>
          <w:szCs w:val="24"/>
        </w:rPr>
      </w:pPr>
    </w:p>
    <w:p w14:paraId="6F7277F4" w14:textId="77777777" w:rsidR="00EE1FA7" w:rsidRPr="00EE1FA7" w:rsidRDefault="00EE1FA7" w:rsidP="00EE1FA7">
      <w:pPr>
        <w:rPr>
          <w:sz w:val="24"/>
          <w:szCs w:val="24"/>
        </w:rPr>
      </w:pPr>
      <w:r w:rsidRPr="00EE1FA7">
        <w:rPr>
          <w:sz w:val="24"/>
          <w:szCs w:val="24"/>
        </w:rPr>
        <w:t xml:space="preserve">Sincerely, </w:t>
      </w:r>
    </w:p>
    <w:p w14:paraId="0FF5E3FA" w14:textId="77777777" w:rsidR="00EE1FA7" w:rsidRPr="00EE1FA7" w:rsidRDefault="00EE1FA7" w:rsidP="00EE1FA7">
      <w:pPr>
        <w:keepNext/>
        <w:keepLines/>
        <w:ind w:right="38"/>
        <w:jc w:val="both"/>
        <w:rPr>
          <w:sz w:val="24"/>
          <w:szCs w:val="24"/>
        </w:rPr>
      </w:pPr>
    </w:p>
    <w:p w14:paraId="6737B17A" w14:textId="77777777" w:rsidR="00EE1FA7" w:rsidRPr="00EE1FA7" w:rsidRDefault="00EE1FA7" w:rsidP="00EE1FA7">
      <w:pPr>
        <w:keepNext/>
        <w:keepLines/>
        <w:ind w:right="38"/>
        <w:jc w:val="both"/>
        <w:rPr>
          <w:sz w:val="24"/>
          <w:szCs w:val="24"/>
        </w:rPr>
      </w:pPr>
    </w:p>
    <w:p w14:paraId="5EA09658" w14:textId="55FB2281" w:rsidR="00EE1FA7" w:rsidRDefault="00D45B5B" w:rsidP="00EE1FA7">
      <w:pPr>
        <w:keepNext/>
        <w:keepLines/>
        <w:ind w:right="38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Full Name</w:t>
      </w:r>
    </w:p>
    <w:p w14:paraId="1E679D03" w14:textId="6D50498F" w:rsidR="00D45B5B" w:rsidRPr="00EE1FA7" w:rsidRDefault="00D45B5B" w:rsidP="00EE1FA7">
      <w:pPr>
        <w:keepNext/>
        <w:keepLines/>
        <w:ind w:right="38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Title</w:t>
      </w:r>
    </w:p>
    <w:p w14:paraId="20C592E5" w14:textId="51B4A5EE" w:rsidR="00EE1FA7" w:rsidRPr="0078300C" w:rsidRDefault="00EE1FA7" w:rsidP="00EE1FA7">
      <w:pPr>
        <w:keepNext/>
        <w:keepLines/>
        <w:ind w:right="38"/>
        <w:jc w:val="both"/>
        <w:rPr>
          <w:sz w:val="24"/>
          <w:szCs w:val="24"/>
        </w:rPr>
      </w:pPr>
      <w:r w:rsidRPr="00EE1FA7">
        <w:rPr>
          <w:sz w:val="24"/>
          <w:szCs w:val="24"/>
          <w:highlight w:val="yellow"/>
        </w:rPr>
        <w:t>[ORGANIZATION]</w:t>
      </w:r>
    </w:p>
    <w:p w14:paraId="41C4BF8D" w14:textId="73B6E53C" w:rsidR="00796679" w:rsidRDefault="00796679">
      <w:pPr>
        <w:rPr>
          <w:sz w:val="24"/>
          <w:szCs w:val="24"/>
        </w:rPr>
      </w:pPr>
    </w:p>
    <w:p w14:paraId="1CF0F782" w14:textId="77777777" w:rsidR="000C1E51" w:rsidRPr="00EE1FA7" w:rsidRDefault="000C1E51" w:rsidP="00EE1FA7">
      <w:pPr>
        <w:rPr>
          <w:color w:val="000000"/>
          <w:sz w:val="24"/>
          <w:szCs w:val="24"/>
        </w:rPr>
      </w:pPr>
    </w:p>
    <w:p w14:paraId="185AF521" w14:textId="77777777" w:rsidR="00EE1FA7" w:rsidRPr="00EE1FA7" w:rsidRDefault="00EE1FA7" w:rsidP="00EE1FA7">
      <w:pPr>
        <w:rPr>
          <w:color w:val="000000"/>
          <w:sz w:val="24"/>
          <w:szCs w:val="24"/>
          <w:highlight w:val="yellow"/>
          <w:shd w:val="clear" w:color="auto" w:fill="FFFFFF"/>
        </w:rPr>
      </w:pPr>
    </w:p>
    <w:p w14:paraId="4A851419" w14:textId="77777777" w:rsidR="00EE1FA7" w:rsidRPr="0078300C" w:rsidRDefault="00EE1FA7">
      <w:pPr>
        <w:rPr>
          <w:sz w:val="24"/>
          <w:szCs w:val="24"/>
        </w:rPr>
      </w:pPr>
    </w:p>
    <w:sectPr w:rsidR="00EE1FA7" w:rsidRPr="0078300C" w:rsidSect="00077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77084"/>
    <w:multiLevelType w:val="hybridMultilevel"/>
    <w:tmpl w:val="7C6E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679"/>
    <w:rsid w:val="00000CAE"/>
    <w:rsid w:val="000652C6"/>
    <w:rsid w:val="00077D0D"/>
    <w:rsid w:val="000A47A7"/>
    <w:rsid w:val="000C1E51"/>
    <w:rsid w:val="000F6041"/>
    <w:rsid w:val="00111F5E"/>
    <w:rsid w:val="002638FB"/>
    <w:rsid w:val="0040746F"/>
    <w:rsid w:val="00452A4E"/>
    <w:rsid w:val="004571CE"/>
    <w:rsid w:val="00514E78"/>
    <w:rsid w:val="00516BFC"/>
    <w:rsid w:val="00597827"/>
    <w:rsid w:val="00737296"/>
    <w:rsid w:val="0075200E"/>
    <w:rsid w:val="0078300C"/>
    <w:rsid w:val="00796679"/>
    <w:rsid w:val="007F6F3D"/>
    <w:rsid w:val="0096348E"/>
    <w:rsid w:val="00A364D2"/>
    <w:rsid w:val="00A82783"/>
    <w:rsid w:val="00AA44FA"/>
    <w:rsid w:val="00B11987"/>
    <w:rsid w:val="00B21892"/>
    <w:rsid w:val="00B859B8"/>
    <w:rsid w:val="00BB0BA7"/>
    <w:rsid w:val="00BF08DF"/>
    <w:rsid w:val="00BF2358"/>
    <w:rsid w:val="00CB65C0"/>
    <w:rsid w:val="00D25FAD"/>
    <w:rsid w:val="00D45B5B"/>
    <w:rsid w:val="00DA2BDD"/>
    <w:rsid w:val="00DE5000"/>
    <w:rsid w:val="00EE1FA7"/>
    <w:rsid w:val="00F419AD"/>
    <w:rsid w:val="00F7386C"/>
    <w:rsid w:val="00F81CC4"/>
    <w:rsid w:val="00FA17DC"/>
    <w:rsid w:val="00FB2A31"/>
    <w:rsid w:val="00FD1A8D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FE508"/>
  <w15:docId w15:val="{9DAD3392-B184-4B5D-B6C6-CFB94837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7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EE1FA7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EE1FA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11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F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F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F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F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F5E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C1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legislation.lc.ca.gov/Advocates/%20" TargetMode="External"/><Relationship Id="rId5" Type="http://schemas.openxmlformats.org/officeDocument/2006/relationships/hyperlink" Target="mailto:mschwartz@chpc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Alina Harway</cp:lastModifiedBy>
  <cp:revision>12</cp:revision>
  <dcterms:created xsi:type="dcterms:W3CDTF">2019-02-04T22:59:00Z</dcterms:created>
  <dcterms:modified xsi:type="dcterms:W3CDTF">2019-03-20T17:10:00Z</dcterms:modified>
</cp:coreProperties>
</file>