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B595" w14:textId="2C664AE8" w:rsidR="00D23E21" w:rsidRPr="00A83EB0" w:rsidRDefault="0096693D" w:rsidP="00D23E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bookmarkStart w:id="0" w:name="_GoBack"/>
      <w:bookmarkEnd w:id="0"/>
      <w:r w:rsidRPr="00A83E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</w:t>
      </w:r>
      <w:r w:rsidR="00DE43CD" w:rsidRPr="00A83E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ffordable Housing </w:t>
      </w:r>
      <w:r w:rsidR="003543A4" w:rsidRPr="00A83E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Development</w:t>
      </w:r>
      <w:r w:rsidRPr="00A83E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C30A3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Senior </w:t>
      </w:r>
      <w:r w:rsidRPr="00A83E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Project</w:t>
      </w:r>
      <w:r w:rsidR="00D23E21" w:rsidRPr="00A83E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Manager</w:t>
      </w:r>
    </w:p>
    <w:p w14:paraId="77D0EE11" w14:textId="77777777" w:rsidR="00D23E21" w:rsidRPr="00A83EB0" w:rsidRDefault="00D23E21" w:rsidP="00D23E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3E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Closing Date: </w:t>
      </w:r>
      <w:r w:rsidRPr="00A83EB0">
        <w:rPr>
          <w:rFonts w:ascii="Arial" w:eastAsia="Times New Roman" w:hAnsi="Arial" w:cs="Arial"/>
          <w:bCs/>
          <w:color w:val="000000"/>
          <w:sz w:val="20"/>
          <w:szCs w:val="20"/>
        </w:rPr>
        <w:t>Open Until Filled.</w:t>
      </w:r>
    </w:p>
    <w:p w14:paraId="2549F352" w14:textId="025A5223" w:rsidR="00D23E21" w:rsidRPr="00A83EB0" w:rsidRDefault="00D23E21" w:rsidP="00D23E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3E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Salary: </w:t>
      </w:r>
      <w:r w:rsidRPr="00A83EB0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 w:rsidR="001B0C76">
        <w:rPr>
          <w:rFonts w:ascii="Arial" w:eastAsia="Times New Roman" w:hAnsi="Arial" w:cs="Arial"/>
          <w:bCs/>
          <w:color w:val="000000"/>
          <w:sz w:val="20"/>
          <w:szCs w:val="20"/>
        </w:rPr>
        <w:t>122,374</w:t>
      </w:r>
      <w:r w:rsidR="00C30A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$</w:t>
      </w:r>
      <w:r w:rsidR="001B0C76">
        <w:rPr>
          <w:rFonts w:ascii="Arial" w:eastAsia="Times New Roman" w:hAnsi="Arial" w:cs="Arial"/>
          <w:bCs/>
          <w:color w:val="000000"/>
          <w:sz w:val="20"/>
          <w:szCs w:val="20"/>
        </w:rPr>
        <w:t>163,993</w:t>
      </w:r>
      <w:r w:rsidRPr="00A83EB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Annual DOQ</w:t>
      </w:r>
    </w:p>
    <w:p w14:paraId="21084F0F" w14:textId="77777777" w:rsidR="008757B0" w:rsidRPr="00A83EB0" w:rsidRDefault="00D23E21" w:rsidP="008757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3EB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3EB0">
        <w:rPr>
          <w:rFonts w:ascii="Arial" w:eastAsia="Times New Roman" w:hAnsi="Arial" w:cs="Arial"/>
          <w:sz w:val="20"/>
          <w:szCs w:val="20"/>
        </w:rPr>
        <w:t>The Santa Clara</w:t>
      </w:r>
      <w:r w:rsidR="00C37B56" w:rsidRPr="00A83EB0">
        <w:rPr>
          <w:rFonts w:ascii="Arial" w:eastAsia="Times New Roman" w:hAnsi="Arial" w:cs="Arial"/>
          <w:sz w:val="20"/>
          <w:szCs w:val="20"/>
        </w:rPr>
        <w:t xml:space="preserve"> County Housing Authority</w:t>
      </w:r>
      <w:r w:rsidRPr="00A83EB0">
        <w:rPr>
          <w:rFonts w:ascii="Arial" w:eastAsia="Times New Roman" w:hAnsi="Arial" w:cs="Arial"/>
          <w:sz w:val="20"/>
          <w:szCs w:val="20"/>
        </w:rPr>
        <w:t xml:space="preserve"> (</w:t>
      </w:r>
      <w:r w:rsidR="00C37B56" w:rsidRPr="00A83EB0">
        <w:rPr>
          <w:rFonts w:ascii="Arial" w:eastAsia="Times New Roman" w:hAnsi="Arial" w:cs="Arial"/>
          <w:sz w:val="20"/>
          <w:szCs w:val="20"/>
        </w:rPr>
        <w:t>SCCHA</w:t>
      </w:r>
      <w:r w:rsidRPr="00A83EB0">
        <w:rPr>
          <w:rFonts w:ascii="Arial" w:eastAsia="Times New Roman" w:hAnsi="Arial" w:cs="Arial"/>
          <w:sz w:val="20"/>
          <w:szCs w:val="20"/>
        </w:rPr>
        <w:t>) owns and controls more than 2,600 affordable housing units throughout the County of Santa Clara. Our Local Programs Department oversees all real estate activities: real estate acquisition and development, asset management, property management, resident services, affiliate management, and facilities repair/improvements.</w:t>
      </w:r>
    </w:p>
    <w:p w14:paraId="56CDA3C0" w14:textId="77777777" w:rsidR="008757B0" w:rsidRPr="00A83EB0" w:rsidRDefault="008757B0" w:rsidP="008757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0FEA86" w14:textId="77777777" w:rsidR="00D23E21" w:rsidRPr="00A83EB0" w:rsidRDefault="008757B0" w:rsidP="008757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3EB0">
        <w:rPr>
          <w:rFonts w:ascii="Arial" w:eastAsia="Times New Roman" w:hAnsi="Arial" w:cs="Arial"/>
          <w:sz w:val="20"/>
          <w:szCs w:val="20"/>
        </w:rPr>
        <w:t>SCCHA</w:t>
      </w:r>
      <w:r w:rsidR="00D23E21" w:rsidRPr="00A83EB0">
        <w:rPr>
          <w:rFonts w:ascii="Arial" w:eastAsia="Times New Roman" w:hAnsi="Arial" w:cs="Arial"/>
          <w:sz w:val="20"/>
          <w:szCs w:val="20"/>
        </w:rPr>
        <w:t xml:space="preserve"> is an active and innovative developer of affordable housing. The agency has constructed new housing, rehabilitated and preserved existing housing, and assisted with the development of more than 30 housing developments serving a variety of households including seniors, persons with disabilities, veterans, and homeless individuals and families.  </w:t>
      </w:r>
    </w:p>
    <w:p w14:paraId="3FA4CE21" w14:textId="77777777" w:rsidR="008757B0" w:rsidRPr="00A83EB0" w:rsidRDefault="008757B0" w:rsidP="008757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848B5A" w14:textId="77777777" w:rsidR="00D23E21" w:rsidRPr="00A83EB0" w:rsidRDefault="00D23E21" w:rsidP="00D23E21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83EB0">
        <w:rPr>
          <w:rFonts w:ascii="Arial" w:eastAsia="Times New Roman" w:hAnsi="Arial" w:cs="Arial"/>
          <w:sz w:val="20"/>
          <w:szCs w:val="20"/>
        </w:rPr>
        <w:t xml:space="preserve">In order to help meet the great need for more affordable housing opportunities in Santa Clara County, </w:t>
      </w:r>
      <w:r w:rsidR="008757B0" w:rsidRPr="00A83EB0">
        <w:rPr>
          <w:rFonts w:ascii="Arial" w:eastAsia="Times New Roman" w:hAnsi="Arial" w:cs="Arial"/>
          <w:sz w:val="20"/>
          <w:szCs w:val="20"/>
        </w:rPr>
        <w:t>SCCHA’s</w:t>
      </w:r>
      <w:r w:rsidRPr="00A83EB0">
        <w:rPr>
          <w:rFonts w:ascii="Arial" w:eastAsia="Times New Roman" w:hAnsi="Arial" w:cs="Arial"/>
          <w:sz w:val="20"/>
          <w:szCs w:val="20"/>
        </w:rPr>
        <w:t xml:space="preserve"> Development Team works to develop new rental units and to preserve existing properties through repair and rehabilitation. </w:t>
      </w:r>
      <w:r w:rsidR="008757B0" w:rsidRPr="00A83EB0">
        <w:rPr>
          <w:rFonts w:ascii="Arial" w:eastAsia="Times New Roman" w:hAnsi="Arial" w:cs="Arial"/>
          <w:sz w:val="20"/>
          <w:szCs w:val="20"/>
        </w:rPr>
        <w:t>SCCHA</w:t>
      </w:r>
      <w:r w:rsidRPr="00A83EB0">
        <w:rPr>
          <w:rFonts w:ascii="Arial" w:eastAsia="Times New Roman" w:hAnsi="Arial" w:cs="Arial"/>
          <w:sz w:val="20"/>
          <w:szCs w:val="20"/>
        </w:rPr>
        <w:t xml:space="preserve"> utilizes four key financial resources to make this possible: federal low-income housing tax credits, tax-exempt bonds, conventional bank loans, and local agency loans available through the state, Santa Clara County, cities or </w:t>
      </w:r>
      <w:r w:rsidR="008757B0" w:rsidRPr="00A83EB0">
        <w:rPr>
          <w:rFonts w:ascii="Arial" w:eastAsia="Times New Roman" w:hAnsi="Arial" w:cs="Arial"/>
          <w:sz w:val="20"/>
          <w:szCs w:val="20"/>
        </w:rPr>
        <w:t>SCCHA</w:t>
      </w:r>
      <w:r w:rsidRPr="00A83EB0">
        <w:rPr>
          <w:rFonts w:ascii="Arial" w:eastAsia="Times New Roman" w:hAnsi="Arial" w:cs="Arial"/>
          <w:sz w:val="20"/>
          <w:szCs w:val="20"/>
        </w:rPr>
        <w:t>.</w:t>
      </w:r>
    </w:p>
    <w:p w14:paraId="67E2BA7C" w14:textId="639B4D5E" w:rsidR="00A83EB0" w:rsidRPr="00A83EB0" w:rsidRDefault="00D23E21" w:rsidP="00A83EB0">
      <w:pPr>
        <w:pStyle w:val="NormalWeb"/>
        <w:spacing w:before="0" w:after="0"/>
        <w:ind w:right="-360"/>
        <w:rPr>
          <w:rFonts w:ascii="Arial" w:hAnsi="Arial" w:cs="Arial"/>
          <w:color w:val="000000"/>
          <w:sz w:val="20"/>
          <w:szCs w:val="20"/>
          <w:lang w:val="en"/>
        </w:rPr>
      </w:pPr>
      <w:r w:rsidRPr="00A83EB0">
        <w:rPr>
          <w:rFonts w:ascii="Arial" w:hAnsi="Arial" w:cs="Arial"/>
          <w:sz w:val="20"/>
          <w:szCs w:val="20"/>
        </w:rPr>
        <w:t xml:space="preserve">We are seeking an energetic and experienced individual who enjoys working in a fast-paced environment to join our Development Team as </w:t>
      </w:r>
      <w:r w:rsidR="003543A4" w:rsidRPr="00A83EB0">
        <w:rPr>
          <w:rFonts w:ascii="Arial" w:hAnsi="Arial" w:cs="Arial"/>
          <w:sz w:val="20"/>
          <w:szCs w:val="20"/>
        </w:rPr>
        <w:t>a</w:t>
      </w:r>
      <w:r w:rsidR="007A2E74" w:rsidRPr="00A83EB0">
        <w:rPr>
          <w:rFonts w:ascii="Arial" w:hAnsi="Arial" w:cs="Arial"/>
          <w:sz w:val="20"/>
          <w:szCs w:val="20"/>
        </w:rPr>
        <w:t xml:space="preserve"> </w:t>
      </w:r>
      <w:r w:rsidR="006677B5" w:rsidRPr="006677B5">
        <w:rPr>
          <w:rFonts w:ascii="Arial" w:hAnsi="Arial" w:cs="Arial"/>
          <w:b/>
          <w:sz w:val="20"/>
          <w:szCs w:val="20"/>
        </w:rPr>
        <w:t xml:space="preserve">Senior </w:t>
      </w:r>
      <w:r w:rsidR="007A2E74" w:rsidRPr="006677B5">
        <w:rPr>
          <w:rFonts w:ascii="Arial" w:hAnsi="Arial" w:cs="Arial"/>
          <w:b/>
          <w:sz w:val="20"/>
          <w:szCs w:val="20"/>
        </w:rPr>
        <w:t>Project Manager</w:t>
      </w:r>
      <w:r w:rsidR="007A2E74" w:rsidRPr="00A83EB0">
        <w:rPr>
          <w:rFonts w:ascii="Arial" w:hAnsi="Arial" w:cs="Arial"/>
          <w:sz w:val="20"/>
          <w:szCs w:val="20"/>
        </w:rPr>
        <w:t xml:space="preserve">.  </w:t>
      </w:r>
      <w:r w:rsidR="00CE5283">
        <w:rPr>
          <w:rFonts w:ascii="Arial" w:hAnsi="Arial" w:cs="Arial"/>
          <w:sz w:val="20"/>
          <w:szCs w:val="20"/>
        </w:rPr>
        <w:t>Under general direction, plans, schedules, assigns, and reviews the work of staff and consultants performing professional, technical and administrative support duties for all of the day-to-day functions and activities of the</w:t>
      </w:r>
      <w:r w:rsidR="00CE5283" w:rsidRPr="00417DCB">
        <w:rPr>
          <w:rFonts w:ascii="Arial" w:hAnsi="Arial" w:cs="Arial"/>
          <w:sz w:val="20"/>
        </w:rPr>
        <w:t xml:space="preserve"> </w:t>
      </w:r>
      <w:r w:rsidR="00CE5283">
        <w:rPr>
          <w:rFonts w:ascii="Arial" w:hAnsi="Arial" w:cs="Arial"/>
          <w:sz w:val="20"/>
        </w:rPr>
        <w:t>development</w:t>
      </w:r>
      <w:r w:rsidR="00CE5283" w:rsidRPr="00417DCB">
        <w:rPr>
          <w:rFonts w:ascii="Arial" w:hAnsi="Arial" w:cs="Arial"/>
          <w:sz w:val="20"/>
        </w:rPr>
        <w:t xml:space="preserve"> activities within the </w:t>
      </w:r>
      <w:r w:rsidR="00CE5283">
        <w:rPr>
          <w:rFonts w:ascii="Arial" w:hAnsi="Arial" w:cs="Arial"/>
          <w:sz w:val="20"/>
          <w:szCs w:val="22"/>
        </w:rPr>
        <w:t>Development and Inter-Agency Relations Division for the Santa Clara County Housing Authority (Agency)</w:t>
      </w:r>
      <w:r w:rsidR="00CE5283" w:rsidRPr="00417DCB">
        <w:rPr>
          <w:rFonts w:ascii="Arial" w:hAnsi="Arial" w:cs="Arial"/>
          <w:sz w:val="20"/>
        </w:rPr>
        <w:t>; provides oversight of staff responsible for identifying potential project sites; the facilitation of real property acquisition; the creation of financial pro</w:t>
      </w:r>
      <w:r w:rsidR="00CE5283">
        <w:rPr>
          <w:rFonts w:ascii="Arial" w:hAnsi="Arial" w:cs="Arial"/>
          <w:sz w:val="20"/>
        </w:rPr>
        <w:t xml:space="preserve"> </w:t>
      </w:r>
      <w:r w:rsidR="00CE5283" w:rsidRPr="00417DCB">
        <w:rPr>
          <w:rFonts w:ascii="Arial" w:hAnsi="Arial" w:cs="Arial"/>
          <w:sz w:val="20"/>
        </w:rPr>
        <w:t xml:space="preserve">forma; the construction and/or rehabilitation of affordable housing units; coordinates assigned activities with other Agency departments, officials, outside agencies, and the public; fosters cooperative working relationships among Agency departments and with intergovernmental and regulatory agencies and various public and private groups; provides highly responsible and complex professional assistance to the </w:t>
      </w:r>
      <w:r w:rsidR="00CE5283">
        <w:rPr>
          <w:rFonts w:ascii="Arial" w:hAnsi="Arial" w:cs="Arial"/>
          <w:sz w:val="20"/>
        </w:rPr>
        <w:t xml:space="preserve">Development Manager and </w:t>
      </w:r>
      <w:r w:rsidR="00CE5283" w:rsidRPr="00417DCB">
        <w:rPr>
          <w:rFonts w:ascii="Arial" w:hAnsi="Arial" w:cs="Arial"/>
          <w:sz w:val="20"/>
        </w:rPr>
        <w:t>Assistant Housing Director in areas of expertise; and performs related work as required</w:t>
      </w:r>
      <w:r w:rsidR="00A83EB0" w:rsidRPr="00A83EB0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00190922" w14:textId="32E02213" w:rsidR="00A83EB0" w:rsidRPr="00A83EB0" w:rsidRDefault="00CE5283" w:rsidP="00A83EB0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sz w:val="20"/>
        </w:rPr>
        <w:t xml:space="preserve">This is a full supervisory-level classification that manages and participates in activities of the day-to-day responsibilities within the Development Unit. </w:t>
      </w:r>
      <w:r w:rsidRPr="00994442">
        <w:rPr>
          <w:rFonts w:ascii="Arial" w:hAnsi="Arial" w:cs="Arial"/>
          <w:sz w:val="20"/>
        </w:rPr>
        <w:t xml:space="preserve">Performance of the work requires the use of considerable independence, initiative, and discretion within established guidelines. Responsibilities include performing diverse, specialized, and complex work involving significant accountability and decision-making responsibility, involving frequent contact with the public.  </w:t>
      </w:r>
      <w:r>
        <w:rPr>
          <w:rFonts w:ascii="Arial" w:hAnsi="Arial" w:cs="Arial"/>
          <w:sz w:val="20"/>
        </w:rPr>
        <w:t xml:space="preserve">This class is distinguished from the </w:t>
      </w:r>
      <w:r>
        <w:rPr>
          <w:rFonts w:ascii="Arial" w:hAnsi="Arial" w:cs="Arial"/>
          <w:sz w:val="20"/>
          <w:szCs w:val="20"/>
        </w:rPr>
        <w:t>Development Manager</w:t>
      </w:r>
      <w:r w:rsidDel="00645F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Pr="00330475">
        <w:rPr>
          <w:rFonts w:ascii="Arial" w:hAnsi="Arial" w:cs="Arial"/>
          <w:sz w:val="20"/>
        </w:rPr>
        <w:t xml:space="preserve"> that the latter has overall responsibility for all </w:t>
      </w:r>
      <w:r>
        <w:rPr>
          <w:rFonts w:ascii="Arial" w:hAnsi="Arial" w:cs="Arial"/>
          <w:sz w:val="20"/>
        </w:rPr>
        <w:t>development projects and programs for the Team</w:t>
      </w:r>
      <w:r w:rsidR="00A83EB0" w:rsidRPr="00A83EB0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14:paraId="5B8007E9" w14:textId="77777777" w:rsidR="007A2E74" w:rsidRPr="00A83EB0" w:rsidRDefault="007A2E74" w:rsidP="00A83E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C5614" w14:textId="77777777" w:rsidR="00D23E21" w:rsidRPr="00A83EB0" w:rsidRDefault="00D23E21" w:rsidP="00D23E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3EB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REQUIREMENTS</w:t>
      </w:r>
    </w:p>
    <w:p w14:paraId="293F1BFA" w14:textId="65189560" w:rsidR="007A2E74" w:rsidRPr="00A83EB0" w:rsidRDefault="00CE5283" w:rsidP="007A2E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bachelor’s degree </w:t>
      </w:r>
      <w:r w:rsidRPr="00A1606C">
        <w:rPr>
          <w:rFonts w:ascii="Arial" w:hAnsi="Arial"/>
          <w:spacing w:val="-2"/>
          <w:sz w:val="20"/>
        </w:rPr>
        <w:t xml:space="preserve">from an accredited four-year college or university with major coursework </w:t>
      </w:r>
      <w:r w:rsidRPr="000B224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417DCB">
        <w:rPr>
          <w:rFonts w:ascii="Arial" w:hAnsi="Arial" w:cs="Arial"/>
          <w:sz w:val="20"/>
          <w:szCs w:val="20"/>
        </w:rPr>
        <w:t>community development, business, economics, urban planning, or a related field and seven (7) years of progressively responsible experience in residential property development, acquisition, and/or rehabilitation, Low-Income Housing Tax Credit (LIHTC) from applications and financing through conversion, to permanent financing</w:t>
      </w:r>
      <w:r>
        <w:rPr>
          <w:rFonts w:ascii="Arial" w:hAnsi="Arial" w:cs="Arial"/>
          <w:sz w:val="20"/>
          <w:szCs w:val="20"/>
        </w:rPr>
        <w:t xml:space="preserve">, </w:t>
      </w:r>
      <w:r w:rsidRPr="00417DCB">
        <w:rPr>
          <w:rFonts w:ascii="Arial" w:hAnsi="Arial" w:cs="Arial"/>
          <w:sz w:val="20"/>
          <w:szCs w:val="20"/>
        </w:rPr>
        <w:t>including three (3) years in a supervisory or management capacity</w:t>
      </w:r>
      <w:r w:rsidR="007A2E74" w:rsidRPr="00A83EB0">
        <w:rPr>
          <w:rFonts w:ascii="Arial" w:hAnsi="Arial" w:cs="Arial"/>
          <w:sz w:val="20"/>
          <w:szCs w:val="20"/>
        </w:rPr>
        <w:t>.</w:t>
      </w:r>
      <w:r w:rsidR="007A2E74" w:rsidRPr="00A83EB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211012" w14:textId="77777777" w:rsidR="007A2E74" w:rsidRPr="00A83EB0" w:rsidRDefault="007A2E74" w:rsidP="007A2E74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3EB0">
        <w:rPr>
          <w:rFonts w:ascii="Arial" w:hAnsi="Arial" w:cs="Arial"/>
          <w:sz w:val="20"/>
          <w:szCs w:val="20"/>
        </w:rPr>
        <w:t>Licenses and Certifications:</w:t>
      </w:r>
    </w:p>
    <w:p w14:paraId="107282F8" w14:textId="77777777" w:rsidR="007A2E74" w:rsidRPr="00A83EB0" w:rsidRDefault="007A2E74" w:rsidP="00C37B5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83EB0">
        <w:rPr>
          <w:rFonts w:ascii="Arial" w:hAnsi="Arial" w:cs="Arial"/>
          <w:sz w:val="20"/>
          <w:szCs w:val="20"/>
        </w:rPr>
        <w:t>Possession of or the ability to obtain and retain a valid California Driver License and a driving record acceptable to the Agency.</w:t>
      </w:r>
    </w:p>
    <w:p w14:paraId="14172476" w14:textId="77777777" w:rsidR="00642E26" w:rsidRPr="00A83EB0" w:rsidRDefault="00642E26" w:rsidP="00642E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3EB0">
        <w:rPr>
          <w:rFonts w:ascii="Arial" w:hAnsi="Arial" w:cs="Arial"/>
          <w:b/>
          <w:sz w:val="20"/>
          <w:szCs w:val="20"/>
          <w:u w:val="single"/>
        </w:rPr>
        <w:t>SELECTION PROCESS</w:t>
      </w:r>
    </w:p>
    <w:p w14:paraId="56DE7777" w14:textId="7DD9388C" w:rsidR="00642E26" w:rsidRPr="00A83EB0" w:rsidRDefault="00642E26" w:rsidP="00642E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3EB0">
        <w:rPr>
          <w:rFonts w:ascii="Arial" w:hAnsi="Arial" w:cs="Arial"/>
          <w:sz w:val="20"/>
          <w:szCs w:val="20"/>
        </w:rPr>
        <w:t xml:space="preserve">Interested applicants </w:t>
      </w:r>
      <w:r w:rsidR="0022354E">
        <w:rPr>
          <w:rFonts w:ascii="Arial" w:hAnsi="Arial" w:cs="Arial"/>
          <w:sz w:val="20"/>
          <w:szCs w:val="20"/>
        </w:rPr>
        <w:t xml:space="preserve">may view further detailed information regarding this recruitment at </w:t>
      </w:r>
      <w:hyperlink r:id="rId5" w:history="1">
        <w:r w:rsidR="00A52A0D" w:rsidRPr="00A443DB">
          <w:rPr>
            <w:rStyle w:val="Hyperlink"/>
            <w:rFonts w:ascii="Arial" w:hAnsi="Arial" w:cs="Arial"/>
            <w:sz w:val="20"/>
            <w:szCs w:val="20"/>
          </w:rPr>
          <w:t>www.scchousingauthority.org</w:t>
        </w:r>
      </w:hyperlink>
      <w:r w:rsidR="00BD1F4F">
        <w:rPr>
          <w:rFonts w:ascii="Arial" w:hAnsi="Arial" w:cs="Arial"/>
          <w:sz w:val="20"/>
          <w:szCs w:val="20"/>
        </w:rPr>
        <w:t>, and apply online via the website.</w:t>
      </w:r>
    </w:p>
    <w:p w14:paraId="2F99FDB4" w14:textId="77777777" w:rsidR="00642E26" w:rsidRPr="00A83EB0" w:rsidRDefault="00642E26" w:rsidP="00642E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6A454" w14:textId="77777777" w:rsidR="00D23E21" w:rsidRPr="00A83EB0" w:rsidRDefault="00642E26" w:rsidP="00D23E2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3EB0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D23E21" w:rsidRPr="00A83EB0">
        <w:rPr>
          <w:rFonts w:ascii="Arial" w:eastAsia="Times New Roman" w:hAnsi="Arial" w:cs="Arial"/>
          <w:color w:val="000000"/>
          <w:sz w:val="20"/>
          <w:szCs w:val="20"/>
        </w:rPr>
        <w:t>e offer a competitive benefits package including medical, dental, and vision coverage, paid holidays, vacation and sick time, flexible spending accounts, deferred compensation, retirement, educational reimbursement, and more.  In addition, we operate on a 9/80 work schedule where employees have a paid day off every other Friday.  (Monday through Thursday is a nine (9) hour day and the Friday that is worked is an eight (8) hour day).</w:t>
      </w:r>
    </w:p>
    <w:p w14:paraId="30FAFE5D" w14:textId="77777777" w:rsidR="00D23E21" w:rsidRPr="00D23E21" w:rsidRDefault="00D23E21" w:rsidP="00D23E21">
      <w:pPr>
        <w:shd w:val="clear" w:color="auto" w:fill="FFFFFF"/>
        <w:spacing w:after="240" w:line="240" w:lineRule="auto"/>
        <w:rPr>
          <w:rFonts w:ascii="ProximaNova" w:eastAsia="Times New Roman" w:hAnsi="ProximaNova" w:cs="Times New Roman"/>
          <w:color w:val="000000"/>
          <w:sz w:val="21"/>
          <w:szCs w:val="21"/>
        </w:rPr>
      </w:pPr>
      <w:r w:rsidRPr="00D23E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27FCF314" w14:textId="77777777" w:rsidR="003C61F7" w:rsidRDefault="00D23E21" w:rsidP="00D23E21">
      <w:r w:rsidRPr="00D23E2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sectPr w:rsidR="003C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C05"/>
    <w:multiLevelType w:val="multilevel"/>
    <w:tmpl w:val="1FE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21"/>
    <w:rsid w:val="000F225C"/>
    <w:rsid w:val="001B0C76"/>
    <w:rsid w:val="0022354E"/>
    <w:rsid w:val="00280408"/>
    <w:rsid w:val="003543A4"/>
    <w:rsid w:val="003C61F7"/>
    <w:rsid w:val="005147C9"/>
    <w:rsid w:val="00642E26"/>
    <w:rsid w:val="006677B5"/>
    <w:rsid w:val="007A2E74"/>
    <w:rsid w:val="008757B0"/>
    <w:rsid w:val="00896AC3"/>
    <w:rsid w:val="0096693D"/>
    <w:rsid w:val="009731C5"/>
    <w:rsid w:val="009D7C35"/>
    <w:rsid w:val="00A52A0D"/>
    <w:rsid w:val="00A83EB0"/>
    <w:rsid w:val="00AD0E7D"/>
    <w:rsid w:val="00BD1F4F"/>
    <w:rsid w:val="00C30A33"/>
    <w:rsid w:val="00C37582"/>
    <w:rsid w:val="00C37B56"/>
    <w:rsid w:val="00CE5283"/>
    <w:rsid w:val="00D23E21"/>
    <w:rsid w:val="00DE43CD"/>
    <w:rsid w:val="00E00776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5928"/>
  <w15:chartTrackingRefBased/>
  <w15:docId w15:val="{4ED57488-CACE-4F62-9389-0E87790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2E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3E21"/>
  </w:style>
  <w:style w:type="character" w:styleId="Hyperlink">
    <w:name w:val="Hyperlink"/>
    <w:basedOn w:val="DefaultParagraphFont"/>
    <w:uiPriority w:val="99"/>
    <w:unhideWhenUsed/>
    <w:rsid w:val="00D23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3E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2E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2E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chousingauthor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Fraire</dc:creator>
  <cp:keywords/>
  <dc:description/>
  <cp:lastModifiedBy>Melinda Fraire</cp:lastModifiedBy>
  <cp:revision>2</cp:revision>
  <cp:lastPrinted>2020-01-08T22:17:00Z</cp:lastPrinted>
  <dcterms:created xsi:type="dcterms:W3CDTF">2022-03-28T14:55:00Z</dcterms:created>
  <dcterms:modified xsi:type="dcterms:W3CDTF">2022-03-28T14:55:00Z</dcterms:modified>
</cp:coreProperties>
</file>